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0A7E" w14:textId="77777777" w:rsidR="00CF06EE" w:rsidRPr="00DD68BB" w:rsidRDefault="00CF06EE">
      <w:pPr>
        <w:spacing w:after="0" w:line="240" w:lineRule="auto"/>
        <w:rPr>
          <w:rFonts w:asciiTheme="majorHAnsi" w:hAnsiTheme="majorHAnsi"/>
          <w:b/>
        </w:rPr>
      </w:pPr>
      <w:r w:rsidRPr="00DD68BB">
        <w:rPr>
          <w:rFonts w:asciiTheme="majorHAnsi" w:hAnsiTheme="majorHAnsi"/>
          <w:b/>
        </w:rPr>
        <w:t xml:space="preserve">Productivity </w:t>
      </w:r>
    </w:p>
    <w:p w14:paraId="410764A9" w14:textId="625FAB93" w:rsidR="00E834B3" w:rsidRPr="00DD68BB" w:rsidRDefault="001900D9" w:rsidP="00E834B3">
      <w:pPr>
        <w:rPr>
          <w:rFonts w:asciiTheme="majorHAnsi" w:hAnsiTheme="majorHAnsi"/>
        </w:rPr>
      </w:pPr>
      <w:r w:rsidRPr="00DD68BB">
        <w:rPr>
          <w:rFonts w:asciiTheme="majorHAnsi" w:hAnsiTheme="majorHAnsi"/>
        </w:rPr>
        <w:t>The focus in on yield, partitioned by species and tissue type, in kg/ha/season and year. In previous discussions, post-harvest loss was included to examine total productivity on and on-farm. At a minimum, a better standard for measuring productivity is needed, especially for research projects</w:t>
      </w:r>
      <w:r w:rsidR="00A220DC" w:rsidRPr="00DD68BB">
        <w:rPr>
          <w:rFonts w:asciiTheme="majorHAnsi" w:hAnsiTheme="majorHAnsi"/>
        </w:rPr>
        <w:t xml:space="preserve">, and may best be examined by partition among crops to have commodity specific measures of yield. </w:t>
      </w:r>
      <w:r w:rsidR="00E834B3" w:rsidRPr="00DD68BB">
        <w:rPr>
          <w:rFonts w:asciiTheme="majorHAnsi" w:hAnsiTheme="majorHAnsi"/>
        </w:rPr>
        <w:t>Additionally, adoption needs to happen before productivity can occur, as well as for measuring SI.</w:t>
      </w:r>
    </w:p>
    <w:tbl>
      <w:tblPr>
        <w:tblStyle w:val="GridTable5Dark-Accent3"/>
        <w:tblpPr w:leftFromText="180" w:rightFromText="180" w:vertAnchor="page" w:horzAnchor="margin" w:tblpXSpec="center" w:tblpY="2581"/>
        <w:tblW w:w="15287" w:type="dxa"/>
        <w:tblLook w:val="04A0" w:firstRow="1" w:lastRow="0" w:firstColumn="1" w:lastColumn="0" w:noHBand="0" w:noVBand="1"/>
      </w:tblPr>
      <w:tblGrid>
        <w:gridCol w:w="1328"/>
        <w:gridCol w:w="3491"/>
        <w:gridCol w:w="3492"/>
        <w:gridCol w:w="3491"/>
        <w:gridCol w:w="3485"/>
      </w:tblGrid>
      <w:tr w:rsidR="001D08FC" w:rsidRPr="00DD68BB" w14:paraId="28C96F12" w14:textId="77777777" w:rsidTr="001D0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</w:tcPr>
          <w:p w14:paraId="55C6F3F3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3491" w:type="dxa"/>
          </w:tcPr>
          <w:p w14:paraId="4C899DC6" w14:textId="77777777" w:rsidR="001D08FC" w:rsidRPr="00DD68BB" w:rsidRDefault="001D08FC" w:rsidP="001D08F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Field/plot (NPP)</w:t>
            </w:r>
          </w:p>
        </w:tc>
        <w:tc>
          <w:tcPr>
            <w:tcW w:w="3492" w:type="dxa"/>
          </w:tcPr>
          <w:p w14:paraId="56768F5E" w14:textId="77777777" w:rsidR="001D08FC" w:rsidRPr="00DD68BB" w:rsidRDefault="001D08FC" w:rsidP="001D08F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Farm</w:t>
            </w:r>
          </w:p>
        </w:tc>
        <w:tc>
          <w:tcPr>
            <w:tcW w:w="3491" w:type="dxa"/>
          </w:tcPr>
          <w:p w14:paraId="1D66EC35" w14:textId="77777777" w:rsidR="001D08FC" w:rsidRPr="00DD68BB" w:rsidRDefault="001D08FC" w:rsidP="001D08F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Household</w:t>
            </w:r>
          </w:p>
        </w:tc>
        <w:tc>
          <w:tcPr>
            <w:tcW w:w="3485" w:type="dxa"/>
          </w:tcPr>
          <w:p w14:paraId="108065AE" w14:textId="77777777" w:rsidR="001D08FC" w:rsidRPr="00DD68BB" w:rsidRDefault="001D08FC" w:rsidP="001D08F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Community &amp; National*</w:t>
            </w:r>
          </w:p>
        </w:tc>
      </w:tr>
      <w:tr w:rsidR="001D08FC" w:rsidRPr="00DD68BB" w14:paraId="0696E036" w14:textId="77777777" w:rsidTr="001D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</w:tcPr>
          <w:p w14:paraId="52B6DB7B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NPP (partitioned by species and tissue type)</w:t>
            </w:r>
          </w:p>
        </w:tc>
        <w:tc>
          <w:tcPr>
            <w:tcW w:w="3491" w:type="dxa"/>
          </w:tcPr>
          <w:p w14:paraId="4C0EE4A2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Yield / input </w:t>
            </w:r>
          </w:p>
          <w:p w14:paraId="72660AB7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4FB615F3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/ ha / season</w:t>
            </w:r>
          </w:p>
          <w:p w14:paraId="1774F4B4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7CDC66AB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kg /ha / year </w:t>
            </w:r>
          </w:p>
        </w:tc>
        <w:tc>
          <w:tcPr>
            <w:tcW w:w="3492" w:type="dxa"/>
          </w:tcPr>
          <w:p w14:paraId="2E5BA0B0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491" w:type="dxa"/>
          </w:tcPr>
          <w:p w14:paraId="0C304F71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485" w:type="dxa"/>
          </w:tcPr>
          <w:p w14:paraId="34644AD0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1D08FC" w:rsidRPr="00DD68BB" w14:paraId="5542B592" w14:textId="77777777" w:rsidTr="001D0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</w:tcPr>
          <w:p w14:paraId="65243881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 xml:space="preserve">Land productivity (partitioned by species and tissue type) -- </w:t>
            </w:r>
          </w:p>
          <w:p w14:paraId="3998923E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3491" w:type="dxa"/>
          </w:tcPr>
          <w:p w14:paraId="2D2F2526" w14:textId="77777777" w:rsidR="001D08FC" w:rsidRPr="00DD68BB" w:rsidRDefault="001D08FC" w:rsidP="001D08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NPP. </w:t>
            </w:r>
          </w:p>
          <w:p w14:paraId="04B0E75E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/ ha / season</w:t>
            </w:r>
          </w:p>
          <w:p w14:paraId="11A8BC58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114E427B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/ ha / year **</w:t>
            </w:r>
          </w:p>
          <w:p w14:paraId="0259193E" w14:textId="77777777" w:rsidR="001D08FC" w:rsidRPr="00DD68BB" w:rsidRDefault="001D08FC" w:rsidP="001D08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492" w:type="dxa"/>
          </w:tcPr>
          <w:p w14:paraId="2F2A079D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Value / farm / year (aggregated in dollars, or local currency, to allow for substitution of crops)</w:t>
            </w:r>
          </w:p>
          <w:p w14:paraId="7A72CC54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491" w:type="dxa"/>
          </w:tcPr>
          <w:p w14:paraId="2115AF80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57FA7413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Value / person / year</w:t>
            </w:r>
          </w:p>
          <w:p w14:paraId="3E43EE0B" w14:textId="77777777" w:rsidR="001D08FC" w:rsidRPr="00DD68BB" w:rsidRDefault="001D08FC" w:rsidP="001D08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485" w:type="dxa"/>
          </w:tcPr>
          <w:p w14:paraId="4F100079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 farmers adopting SI practices</w:t>
            </w:r>
          </w:p>
          <w:p w14:paraId="33EF120D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75944C5E" w14:textId="77777777" w:rsidR="001D08FC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1D08FC" w:rsidRPr="00DD68BB" w14:paraId="237FCF88" w14:textId="77777777" w:rsidTr="001D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</w:tcPr>
          <w:p w14:paraId="7B3C92F4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 xml:space="preserve">Yield variability (over time and space) </w:t>
            </w:r>
          </w:p>
          <w:p w14:paraId="5DDE9094" w14:textId="77777777" w:rsidR="001D08FC" w:rsidRPr="00DD68BB" w:rsidRDefault="001D08FC" w:rsidP="001D08FC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3491" w:type="dxa"/>
          </w:tcPr>
          <w:p w14:paraId="3E5D5402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Pr="00DD68BB">
              <w:rPr>
                <w:rFonts w:asciiTheme="majorHAnsi" w:hAnsiTheme="majorHAnsi"/>
              </w:rPr>
              <w:t>epresentative sample (</w:t>
            </w:r>
            <w:r>
              <w:rPr>
                <w:rFonts w:asciiTheme="majorHAnsi" w:hAnsiTheme="majorHAnsi"/>
              </w:rPr>
              <w:t xml:space="preserve">for </w:t>
            </w:r>
            <w:r w:rsidRPr="00DD68BB">
              <w:rPr>
                <w:rFonts w:asciiTheme="majorHAnsi" w:hAnsiTheme="majorHAnsi"/>
              </w:rPr>
              <w:t>calculat</w:t>
            </w:r>
            <w:r>
              <w:rPr>
                <w:rFonts w:asciiTheme="majorHAnsi" w:hAnsiTheme="majorHAnsi"/>
              </w:rPr>
              <w:t>ing</w:t>
            </w:r>
            <w:r w:rsidRPr="00DD68BB">
              <w:rPr>
                <w:rFonts w:asciiTheme="majorHAnsi" w:hAnsiTheme="majorHAnsi"/>
              </w:rPr>
              <w:t xml:space="preserve"> coefficient of variability, distribution</w:t>
            </w:r>
            <w:r>
              <w:rPr>
                <w:rFonts w:asciiTheme="majorHAnsi" w:hAnsiTheme="majorHAnsi"/>
              </w:rPr>
              <w:t>,</w:t>
            </w:r>
            <w:r w:rsidRPr="00DD68BB">
              <w:rPr>
                <w:rFonts w:asciiTheme="majorHAnsi" w:hAnsiTheme="majorHAnsi"/>
              </w:rPr>
              <w:t xml:space="preserve"> etc</w:t>
            </w:r>
            <w:r>
              <w:rPr>
                <w:rFonts w:asciiTheme="majorHAnsi" w:hAnsiTheme="majorHAnsi"/>
              </w:rPr>
              <w:t>.</w:t>
            </w:r>
            <w:r w:rsidRPr="00DD68BB">
              <w:rPr>
                <w:rFonts w:asciiTheme="majorHAnsi" w:hAnsiTheme="majorHAnsi"/>
              </w:rPr>
              <w:t>)</w:t>
            </w:r>
          </w:p>
        </w:tc>
        <w:tc>
          <w:tcPr>
            <w:tcW w:w="3492" w:type="dxa"/>
          </w:tcPr>
          <w:p w14:paraId="1D6CAD31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Pr="00DD68BB">
              <w:rPr>
                <w:rFonts w:asciiTheme="majorHAnsi" w:hAnsiTheme="majorHAnsi"/>
              </w:rPr>
              <w:t>epresentative sample (</w:t>
            </w:r>
            <w:r>
              <w:rPr>
                <w:rFonts w:asciiTheme="majorHAnsi" w:hAnsiTheme="majorHAnsi"/>
              </w:rPr>
              <w:t xml:space="preserve">for </w:t>
            </w:r>
            <w:r w:rsidRPr="00DD68BB">
              <w:rPr>
                <w:rFonts w:asciiTheme="majorHAnsi" w:hAnsiTheme="majorHAnsi"/>
              </w:rPr>
              <w:t>calculat</w:t>
            </w:r>
            <w:r>
              <w:rPr>
                <w:rFonts w:asciiTheme="majorHAnsi" w:hAnsiTheme="majorHAnsi"/>
              </w:rPr>
              <w:t>ing</w:t>
            </w:r>
            <w:r w:rsidRPr="00DD68BB">
              <w:rPr>
                <w:rFonts w:asciiTheme="majorHAnsi" w:hAnsiTheme="majorHAnsi"/>
              </w:rPr>
              <w:t xml:space="preserve"> coefficient of variability, distribution</w:t>
            </w:r>
            <w:r>
              <w:rPr>
                <w:rFonts w:asciiTheme="majorHAnsi" w:hAnsiTheme="majorHAnsi"/>
              </w:rPr>
              <w:t>,</w:t>
            </w:r>
            <w:r w:rsidRPr="00DD68BB">
              <w:rPr>
                <w:rFonts w:asciiTheme="majorHAnsi" w:hAnsiTheme="majorHAnsi"/>
              </w:rPr>
              <w:t xml:space="preserve"> etc</w:t>
            </w:r>
            <w:r>
              <w:rPr>
                <w:rFonts w:asciiTheme="majorHAnsi" w:hAnsiTheme="majorHAnsi"/>
              </w:rPr>
              <w:t>.</w:t>
            </w:r>
            <w:r w:rsidRPr="00DD68BB">
              <w:rPr>
                <w:rFonts w:asciiTheme="majorHAnsi" w:hAnsiTheme="majorHAnsi"/>
              </w:rPr>
              <w:t>)</w:t>
            </w:r>
          </w:p>
        </w:tc>
        <w:tc>
          <w:tcPr>
            <w:tcW w:w="3491" w:type="dxa"/>
          </w:tcPr>
          <w:p w14:paraId="6D3CE9D2" w14:textId="77777777" w:rsidR="001D08FC" w:rsidRPr="00DD68BB" w:rsidRDefault="001D08FC" w:rsidP="001D08F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Pr="00DD68BB">
              <w:rPr>
                <w:rFonts w:asciiTheme="majorHAnsi" w:hAnsiTheme="majorHAnsi"/>
              </w:rPr>
              <w:t>epresentative sample (</w:t>
            </w:r>
            <w:r>
              <w:rPr>
                <w:rFonts w:asciiTheme="majorHAnsi" w:hAnsiTheme="majorHAnsi"/>
              </w:rPr>
              <w:t xml:space="preserve">for </w:t>
            </w:r>
            <w:r w:rsidRPr="00DD68BB">
              <w:rPr>
                <w:rFonts w:asciiTheme="majorHAnsi" w:hAnsiTheme="majorHAnsi"/>
              </w:rPr>
              <w:t>calculat</w:t>
            </w:r>
            <w:r>
              <w:rPr>
                <w:rFonts w:asciiTheme="majorHAnsi" w:hAnsiTheme="majorHAnsi"/>
              </w:rPr>
              <w:t>ing</w:t>
            </w:r>
            <w:r w:rsidRPr="00DD68BB">
              <w:rPr>
                <w:rFonts w:asciiTheme="majorHAnsi" w:hAnsiTheme="majorHAnsi"/>
              </w:rPr>
              <w:t xml:space="preserve"> coefficient of variability, distribution</w:t>
            </w:r>
            <w:r>
              <w:rPr>
                <w:rFonts w:asciiTheme="majorHAnsi" w:hAnsiTheme="majorHAnsi"/>
              </w:rPr>
              <w:t>,</w:t>
            </w:r>
            <w:r w:rsidRPr="00DD68BB">
              <w:rPr>
                <w:rFonts w:asciiTheme="majorHAnsi" w:hAnsiTheme="majorHAnsi"/>
              </w:rPr>
              <w:t xml:space="preserve"> etc</w:t>
            </w:r>
            <w:r>
              <w:rPr>
                <w:rFonts w:asciiTheme="majorHAnsi" w:hAnsiTheme="majorHAnsi"/>
              </w:rPr>
              <w:t>.</w:t>
            </w:r>
            <w:r w:rsidRPr="00DD68BB">
              <w:rPr>
                <w:rFonts w:asciiTheme="majorHAnsi" w:hAnsiTheme="majorHAnsi"/>
              </w:rPr>
              <w:t>)</w:t>
            </w:r>
          </w:p>
        </w:tc>
        <w:tc>
          <w:tcPr>
            <w:tcW w:w="3485" w:type="dxa"/>
          </w:tcPr>
          <w:p w14:paraId="54E2FFE5" w14:textId="77777777" w:rsidR="001D08FC" w:rsidRPr="00DD68BB" w:rsidRDefault="001D08FC" w:rsidP="001D08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 farmers adopting SI practices</w:t>
            </w:r>
          </w:p>
        </w:tc>
      </w:tr>
    </w:tbl>
    <w:p w14:paraId="3BA64CF3" w14:textId="4D57FA43" w:rsidR="001900D9" w:rsidRPr="00DD68BB" w:rsidRDefault="001900D9" w:rsidP="001900D9">
      <w:pPr>
        <w:rPr>
          <w:rFonts w:asciiTheme="majorHAnsi" w:hAnsiTheme="majorHAnsi"/>
        </w:rPr>
      </w:pPr>
    </w:p>
    <w:p w14:paraId="3B425F49" w14:textId="39AFCF09" w:rsidR="007E2B63" w:rsidRPr="00DD68BB" w:rsidRDefault="007E2B63" w:rsidP="007E2B63">
      <w:pPr>
        <w:rPr>
          <w:rFonts w:asciiTheme="majorHAnsi" w:hAnsiTheme="majorHAnsi"/>
        </w:rPr>
      </w:pPr>
      <w:r w:rsidRPr="00DD68BB">
        <w:rPr>
          <w:rFonts w:asciiTheme="majorHAnsi" w:hAnsiTheme="majorHAnsi"/>
        </w:rPr>
        <w:t xml:space="preserve">** </w:t>
      </w:r>
      <w:r w:rsidR="00DD68BB">
        <w:rPr>
          <w:rFonts w:asciiTheme="majorHAnsi" w:hAnsiTheme="majorHAnsi"/>
        </w:rPr>
        <w:t xml:space="preserve">Derive protein and calories from these other forms of value, and comparing across </w:t>
      </w:r>
      <w:r w:rsidRPr="00DD68BB">
        <w:rPr>
          <w:rFonts w:asciiTheme="majorHAnsi" w:hAnsiTheme="majorHAnsi"/>
        </w:rPr>
        <w:t>different species.</w:t>
      </w:r>
    </w:p>
    <w:p w14:paraId="2CE92AFA" w14:textId="77777777" w:rsidR="00260AE3" w:rsidRPr="00DD68BB" w:rsidRDefault="00260AE3" w:rsidP="00260AE3">
      <w:pPr>
        <w:rPr>
          <w:rFonts w:asciiTheme="majorHAnsi" w:hAnsiTheme="majorHAnsi"/>
        </w:rPr>
      </w:pPr>
    </w:p>
    <w:p w14:paraId="3DAF8AB2" w14:textId="186AA1E1" w:rsidR="001C6783" w:rsidRPr="00DD68BB" w:rsidRDefault="001C6783" w:rsidP="001C6783">
      <w:pPr>
        <w:rPr>
          <w:rFonts w:asciiTheme="majorHAnsi" w:hAnsiTheme="majorHAnsi"/>
          <w:b/>
        </w:rPr>
      </w:pPr>
      <w:r w:rsidRPr="00DD68BB">
        <w:rPr>
          <w:rFonts w:asciiTheme="majorHAnsi" w:hAnsiTheme="majorHAnsi"/>
          <w:b/>
        </w:rPr>
        <w:br w:type="page"/>
      </w:r>
      <w:r w:rsidRPr="00DD68BB">
        <w:rPr>
          <w:rFonts w:asciiTheme="majorHAnsi" w:hAnsiTheme="majorHAnsi"/>
          <w:b/>
        </w:rPr>
        <w:lastRenderedPageBreak/>
        <w:t xml:space="preserve">Economic </w:t>
      </w:r>
    </w:p>
    <w:tbl>
      <w:tblPr>
        <w:tblStyle w:val="GridTable5Dark-Accent3"/>
        <w:tblpPr w:leftFromText="180" w:rightFromText="180" w:vertAnchor="page" w:horzAnchor="page" w:tblpX="289" w:tblpY="2161"/>
        <w:tblW w:w="15462" w:type="dxa"/>
        <w:tblLook w:val="04A0" w:firstRow="1" w:lastRow="0" w:firstColumn="1" w:lastColumn="0" w:noHBand="0" w:noVBand="1"/>
      </w:tblPr>
      <w:tblGrid>
        <w:gridCol w:w="1705"/>
        <w:gridCol w:w="3156"/>
        <w:gridCol w:w="3534"/>
        <w:gridCol w:w="3532"/>
        <w:gridCol w:w="3535"/>
      </w:tblGrid>
      <w:tr w:rsidR="00DD68BB" w:rsidRPr="00DD68BB" w14:paraId="42C083BF" w14:textId="77777777" w:rsidTr="000A6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B9003BF" w14:textId="1631E8C3" w:rsidR="001C6783" w:rsidRPr="00DD68BB" w:rsidRDefault="001C6783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3156" w:type="dxa"/>
          </w:tcPr>
          <w:p w14:paraId="1EEC7973" w14:textId="079AA913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Field/plot</w:t>
            </w:r>
          </w:p>
        </w:tc>
        <w:tc>
          <w:tcPr>
            <w:tcW w:w="3534" w:type="dxa"/>
          </w:tcPr>
          <w:p w14:paraId="70FBFA0E" w14:textId="77777777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Farm</w:t>
            </w:r>
          </w:p>
        </w:tc>
        <w:tc>
          <w:tcPr>
            <w:tcW w:w="3532" w:type="dxa"/>
          </w:tcPr>
          <w:p w14:paraId="0DB4DDA8" w14:textId="619DBA07" w:rsidR="001C6783" w:rsidRPr="00DD68BB" w:rsidRDefault="0037327F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Household</w:t>
            </w:r>
          </w:p>
        </w:tc>
        <w:tc>
          <w:tcPr>
            <w:tcW w:w="3535" w:type="dxa"/>
          </w:tcPr>
          <w:p w14:paraId="6EA81F2A" w14:textId="77777777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Community &amp; National*</w:t>
            </w:r>
          </w:p>
        </w:tc>
      </w:tr>
      <w:tr w:rsidR="00DD68BB" w:rsidRPr="00DD68BB" w14:paraId="7D799BB2" w14:textId="77777777" w:rsidTr="000A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E8B0908" w14:textId="29DA7829" w:rsidR="001C6783" w:rsidRPr="00DD68BB" w:rsidRDefault="000A6769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Factor Productivity (Efficiency)</w:t>
            </w:r>
          </w:p>
        </w:tc>
        <w:tc>
          <w:tcPr>
            <w:tcW w:w="3156" w:type="dxa"/>
          </w:tcPr>
          <w:p w14:paraId="75B01C29" w14:textId="39421005" w:rsidR="009E29DC" w:rsidRPr="00DD68BB" w:rsidRDefault="001D08FC" w:rsidP="009E29D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9E29DC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A7FE13C" wp14:editId="36E8AA13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38100</wp:posOffset>
                      </wp:positionV>
                      <wp:extent cx="238125" cy="24765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7C682A" w14:textId="77777777" w:rsidR="001D08FC" w:rsidRPr="009E29DC" w:rsidRDefault="001D08FC" w:rsidP="001D08F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9E29DC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√</w:t>
                                  </w:r>
                                </w:p>
                                <w:p w14:paraId="01B4E1A3" w14:textId="77777777" w:rsidR="001D08FC" w:rsidRPr="009E29DC" w:rsidRDefault="001D08FC" w:rsidP="001D08F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7FE1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28.75pt;margin-top:3pt;width:18.7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" fillcolor="#d6e3bc [1302]" stroked="f">
                      <v:textbox>
                        <w:txbxContent>
                          <w:p w14:paraId="2A7C682A" w14:textId="77777777" w:rsidR="001D08FC" w:rsidRPr="009E29DC" w:rsidRDefault="001D08FC" w:rsidP="001D08FC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E29DC">
                              <w:rPr>
                                <w:rFonts w:asciiTheme="majorHAnsi" w:hAnsiTheme="majorHAnsi"/>
                                <w:b/>
                              </w:rPr>
                              <w:t>√</w:t>
                            </w:r>
                          </w:p>
                          <w:p w14:paraId="01B4E1A3" w14:textId="77777777" w:rsidR="001D08FC" w:rsidRPr="009E29DC" w:rsidRDefault="001D08FC" w:rsidP="001D08F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E29DC">
              <w:rPr>
                <w:rFonts w:asciiTheme="majorHAnsi" w:hAnsiTheme="majorHAnsi"/>
              </w:rPr>
              <w:t>Returns to land/labor/or animals: Currency/”unit”</w:t>
            </w:r>
          </w:p>
        </w:tc>
        <w:tc>
          <w:tcPr>
            <w:tcW w:w="3534" w:type="dxa"/>
          </w:tcPr>
          <w:p w14:paraId="1489DDC3" w14:textId="4468DE37" w:rsidR="001C6783" w:rsidRPr="00DD68BB" w:rsidRDefault="009E29DC" w:rsidP="009E29D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Returns: currency/farm</w:t>
            </w:r>
          </w:p>
        </w:tc>
        <w:tc>
          <w:tcPr>
            <w:tcW w:w="3532" w:type="dxa"/>
          </w:tcPr>
          <w:p w14:paraId="3FB10653" w14:textId="133B0CAB" w:rsidR="001C6783" w:rsidRPr="00DD68BB" w:rsidRDefault="009E29DC" w:rsidP="009E29D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Returns: </w:t>
            </w:r>
            <w:r>
              <w:rPr>
                <w:rFonts w:asciiTheme="majorHAnsi" w:hAnsiTheme="majorHAnsi"/>
              </w:rPr>
              <w:t>currency/HH</w:t>
            </w:r>
          </w:p>
        </w:tc>
        <w:tc>
          <w:tcPr>
            <w:tcW w:w="3535" w:type="dxa"/>
          </w:tcPr>
          <w:p w14:paraId="46BBF3F8" w14:textId="7360CE83" w:rsidR="00537BFF" w:rsidRDefault="00537BFF" w:rsidP="00537BF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(Resilience approach)</w:t>
            </w:r>
          </w:p>
          <w:p w14:paraId="50238386" w14:textId="2901D7AE" w:rsidR="001C6783" w:rsidRPr="00DD68BB" w:rsidRDefault="00537BFF" w:rsidP="00537BF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∑</w:t>
            </w:r>
            <w:proofErr w:type="spellStart"/>
            <w:r>
              <w:rPr>
                <w:rFonts w:asciiTheme="majorHAnsi" w:hAnsiTheme="majorHAnsi"/>
              </w:rPr>
              <w:t>Hholds</w:t>
            </w:r>
            <w:proofErr w:type="spellEnd"/>
            <w:r>
              <w:rPr>
                <w:rFonts w:asciiTheme="majorHAnsi" w:hAnsiTheme="majorHAnsi"/>
              </w:rPr>
              <w:t xml:space="preserve"> -&gt; relative difference across farms/</w:t>
            </w:r>
            <w:proofErr w:type="spellStart"/>
            <w:r>
              <w:rPr>
                <w:rFonts w:asciiTheme="majorHAnsi" w:hAnsiTheme="majorHAnsi"/>
              </w:rPr>
              <w:t>hholds</w:t>
            </w:r>
            <w:proofErr w:type="spellEnd"/>
          </w:p>
        </w:tc>
      </w:tr>
      <w:tr w:rsidR="00DD68BB" w:rsidRPr="00DD68BB" w14:paraId="7A472688" w14:textId="77777777" w:rsidTr="000A6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1DDBC3A" w14:textId="77777777" w:rsidR="001C6783" w:rsidRDefault="000A6769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P(&lt;critical threshold)</w:t>
            </w:r>
          </w:p>
          <w:p w14:paraId="3D56EAB5" w14:textId="628ADEB3" w:rsidR="000A6769" w:rsidRPr="00DD68BB" w:rsidRDefault="000A6769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(risk, equity)</w:t>
            </w:r>
          </w:p>
        </w:tc>
        <w:tc>
          <w:tcPr>
            <w:tcW w:w="3156" w:type="dxa"/>
          </w:tcPr>
          <w:p w14:paraId="4A770316" w14:textId="4F0CCDDA" w:rsidR="009E29DC" w:rsidRPr="00DD68BB" w:rsidRDefault="009E29DC" w:rsidP="009E29D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Yield Risk, Livestock mortality: Probability histogram</w:t>
            </w:r>
          </w:p>
        </w:tc>
        <w:tc>
          <w:tcPr>
            <w:tcW w:w="3534" w:type="dxa"/>
          </w:tcPr>
          <w:p w14:paraId="5B61C64C" w14:textId="77777777" w:rsidR="001C6783" w:rsidRDefault="009E29DC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Prob</w:t>
            </w:r>
            <w:proofErr w:type="spellEnd"/>
          </w:p>
          <w:p w14:paraId="072639D9" w14:textId="10DA3EA3" w:rsidR="009E29DC" w:rsidRPr="00DD68BB" w:rsidRDefault="009E29DC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Gross Revenues &lt;threshold: P</w:t>
            </w:r>
          </w:p>
        </w:tc>
        <w:tc>
          <w:tcPr>
            <w:tcW w:w="3532" w:type="dxa"/>
          </w:tcPr>
          <w:p w14:paraId="4B15ED10" w14:textId="77777777" w:rsidR="009E29DC" w:rsidRDefault="009E29DC" w:rsidP="009E29D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Prob</w:t>
            </w:r>
            <w:proofErr w:type="spellEnd"/>
          </w:p>
          <w:p w14:paraId="0AFD4D70" w14:textId="1AAF4181" w:rsidR="001C6783" w:rsidRPr="00DD68BB" w:rsidRDefault="009E29DC" w:rsidP="009E29D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Gross Revenues &lt;threshold</w:t>
            </w:r>
            <w:r>
              <w:rPr>
                <w:rFonts w:asciiTheme="majorHAnsi" w:hAnsiTheme="majorHAnsi"/>
              </w:rPr>
              <w:t>: P</w:t>
            </w:r>
          </w:p>
        </w:tc>
        <w:tc>
          <w:tcPr>
            <w:tcW w:w="3535" w:type="dxa"/>
          </w:tcPr>
          <w:p w14:paraId="18406A9F" w14:textId="599A463F" w:rsidR="001C6783" w:rsidRPr="00DD68BB" w:rsidRDefault="001D08FC" w:rsidP="001D08F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9E29DC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06A86ED1" wp14:editId="509E0930">
                      <wp:simplePos x="0" y="0"/>
                      <wp:positionH relativeFrom="column">
                        <wp:posOffset>1896745</wp:posOffset>
                      </wp:positionH>
                      <wp:positionV relativeFrom="paragraph">
                        <wp:posOffset>60960</wp:posOffset>
                      </wp:positionV>
                      <wp:extent cx="238125" cy="247650"/>
                      <wp:effectExtent l="0" t="0" r="9525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4BE12E" w14:textId="77777777" w:rsidR="001D08FC" w:rsidRPr="009E29DC" w:rsidRDefault="001D08FC" w:rsidP="001D08F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9E29DC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√</w:t>
                                  </w:r>
                                </w:p>
                                <w:p w14:paraId="140A9999" w14:textId="77777777" w:rsidR="001D08FC" w:rsidRPr="009E29DC" w:rsidRDefault="001D08FC" w:rsidP="001D08F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86ED1" id="_x0000_s1027" type="#_x0000_t202" style="position:absolute;margin-left:149.35pt;margin-top:4.8pt;width:18.7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" fillcolor="#eaf1dd [662]" stroked="f">
                      <v:textbox>
                        <w:txbxContent>
                          <w:p w14:paraId="624BE12E" w14:textId="77777777" w:rsidR="001D08FC" w:rsidRPr="009E29DC" w:rsidRDefault="001D08FC" w:rsidP="001D08FC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E29DC">
                              <w:rPr>
                                <w:rFonts w:asciiTheme="majorHAnsi" w:hAnsiTheme="majorHAnsi"/>
                                <w:b/>
                              </w:rPr>
                              <w:t>√</w:t>
                            </w:r>
                          </w:p>
                          <w:p w14:paraId="140A9999" w14:textId="77777777" w:rsidR="001D08FC" w:rsidRPr="009E29DC" w:rsidRDefault="001D08FC" w:rsidP="001D08F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7BFF">
              <w:rPr>
                <w:rFonts w:asciiTheme="majorHAnsi" w:hAnsiTheme="majorHAnsi"/>
              </w:rPr>
              <w:t xml:space="preserve">Prevalence within community of </w:t>
            </w:r>
            <w:proofErr w:type="spellStart"/>
            <w:r w:rsidR="00537BFF">
              <w:rPr>
                <w:rFonts w:asciiTheme="majorHAnsi" w:hAnsiTheme="majorHAnsi"/>
              </w:rPr>
              <w:t>Hh</w:t>
            </w:r>
            <w:proofErr w:type="spellEnd"/>
            <w:r w:rsidR="00537BFF">
              <w:rPr>
                <w:rFonts w:asciiTheme="majorHAnsi" w:hAnsiTheme="majorHAnsi"/>
              </w:rPr>
              <w:t xml:space="preserve"> &lt; critical level</w:t>
            </w:r>
          </w:p>
        </w:tc>
      </w:tr>
      <w:tr w:rsidR="00DD68BB" w:rsidRPr="00DD68BB" w14:paraId="5C215121" w14:textId="77777777" w:rsidTr="000A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69E2845" w14:textId="51014B11" w:rsidR="001C6783" w:rsidRPr="00DD68BB" w:rsidRDefault="000A6769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Distribution of benefit by wealth (equity)</w:t>
            </w:r>
          </w:p>
        </w:tc>
        <w:tc>
          <w:tcPr>
            <w:tcW w:w="3156" w:type="dxa"/>
          </w:tcPr>
          <w:p w14:paraId="3BA070F2" w14:textId="3F3223AC" w:rsidR="001C6783" w:rsidRPr="00DD68BB" w:rsidRDefault="001C6783" w:rsidP="001044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4" w:type="dxa"/>
          </w:tcPr>
          <w:p w14:paraId="17DACF1A" w14:textId="15EC1E07" w:rsidR="001C6783" w:rsidRPr="00DD68BB" w:rsidRDefault="001C6783" w:rsidP="001044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2" w:type="dxa"/>
          </w:tcPr>
          <w:p w14:paraId="0EAFC6E5" w14:textId="037BF872" w:rsidR="001C6783" w:rsidRPr="00DD68BB" w:rsidRDefault="001C6783" w:rsidP="001044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5" w:type="dxa"/>
          </w:tcPr>
          <w:p w14:paraId="19834601" w14:textId="03729B34" w:rsidR="001C6783" w:rsidRPr="00DD68BB" w:rsidRDefault="001D08FC" w:rsidP="001044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9E29DC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512B794" wp14:editId="38039D74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19050</wp:posOffset>
                      </wp:positionV>
                      <wp:extent cx="238125" cy="247650"/>
                      <wp:effectExtent l="0" t="0" r="9525" b="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4C1D3" w14:textId="77777777" w:rsidR="001D08FC" w:rsidRPr="009E29DC" w:rsidRDefault="001D08FC" w:rsidP="001D08F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9E29DC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√</w:t>
                                  </w:r>
                                </w:p>
                                <w:p w14:paraId="2F1CA17B" w14:textId="77777777" w:rsidR="001D08FC" w:rsidRPr="009E29DC" w:rsidRDefault="001D08FC" w:rsidP="001D08F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2B794" id="_x0000_s1028" type="#_x0000_t202" style="position:absolute;margin-left:148.6pt;margin-top:1.5pt;width:18.75pt;height:1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" fillcolor="#d6e3bc [1302]" stroked="f">
                      <v:textbox>
                        <w:txbxContent>
                          <w:p w14:paraId="5AD4C1D3" w14:textId="77777777" w:rsidR="001D08FC" w:rsidRPr="009E29DC" w:rsidRDefault="001D08FC" w:rsidP="001D08FC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E29DC">
                              <w:rPr>
                                <w:rFonts w:asciiTheme="majorHAnsi" w:hAnsiTheme="majorHAnsi"/>
                                <w:b/>
                              </w:rPr>
                              <w:t>√</w:t>
                            </w:r>
                          </w:p>
                          <w:p w14:paraId="2F1CA17B" w14:textId="77777777" w:rsidR="001D08FC" w:rsidRPr="009E29DC" w:rsidRDefault="001D08FC" w:rsidP="001D08F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E29DC">
              <w:rPr>
                <w:rFonts w:asciiTheme="majorHAnsi" w:hAnsiTheme="majorHAnsi"/>
              </w:rPr>
              <w:t>Distribution of incremental benefits by farm/size: Histogram</w:t>
            </w:r>
          </w:p>
        </w:tc>
      </w:tr>
      <w:tr w:rsidR="000A6769" w:rsidRPr="00DD68BB" w14:paraId="2292F1D9" w14:textId="77777777" w:rsidTr="000A6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0698B5AE" w14:textId="5D98D40A" w:rsidR="000A6769" w:rsidRDefault="000A6769" w:rsidP="00104455">
            <w:pPr>
              <w:spacing w:after="0" w:line="240" w:lineRule="auto"/>
              <w:rPr>
                <w:rFonts w:asciiTheme="majorHAnsi" w:hAnsiTheme="majorHAnsi"/>
              </w:rPr>
            </w:pPr>
            <w:r w:rsidRPr="000A6769">
              <w:rPr>
                <w:rFonts w:asciiTheme="majorHAnsi" w:hAnsiTheme="majorHAnsi"/>
                <w:color w:val="auto"/>
              </w:rPr>
              <w:t>Poverty Reduction (equity)</w:t>
            </w:r>
          </w:p>
        </w:tc>
        <w:tc>
          <w:tcPr>
            <w:tcW w:w="3156" w:type="dxa"/>
          </w:tcPr>
          <w:p w14:paraId="2B7E8CDC" w14:textId="77777777" w:rsidR="000A6769" w:rsidRPr="00DD68BB" w:rsidRDefault="000A6769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4" w:type="dxa"/>
          </w:tcPr>
          <w:p w14:paraId="30EE93B0" w14:textId="41771F55" w:rsidR="000A6769" w:rsidRPr="00DD68BB" w:rsidRDefault="000A6769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2" w:type="dxa"/>
          </w:tcPr>
          <w:p w14:paraId="4BA49084" w14:textId="77777777" w:rsidR="000A6769" w:rsidRPr="00DD68BB" w:rsidRDefault="000A6769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35" w:type="dxa"/>
          </w:tcPr>
          <w:p w14:paraId="2FFC4E88" w14:textId="6C39E0D1" w:rsidR="000A6769" w:rsidRDefault="001D08FC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9E29DC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1B09D8C" wp14:editId="529C84AA">
                      <wp:simplePos x="0" y="0"/>
                      <wp:positionH relativeFrom="column">
                        <wp:posOffset>1849120</wp:posOffset>
                      </wp:positionH>
                      <wp:positionV relativeFrom="paragraph">
                        <wp:posOffset>53340</wp:posOffset>
                      </wp:positionV>
                      <wp:extent cx="238125" cy="247650"/>
                      <wp:effectExtent l="0" t="0" r="9525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E26E83" w14:textId="77777777" w:rsidR="001D08FC" w:rsidRPr="009E29DC" w:rsidRDefault="001D08FC" w:rsidP="001D08F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9E29DC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√</w:t>
                                  </w:r>
                                </w:p>
                                <w:p w14:paraId="6FB657F3" w14:textId="77777777" w:rsidR="001D08FC" w:rsidRPr="009E29DC" w:rsidRDefault="001D08FC" w:rsidP="001D08F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09D8C" id="_x0000_s1029" type="#_x0000_t202" style="position:absolute;margin-left:145.6pt;margin-top:4.2pt;width:18.7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" fillcolor="#eaf1dd [662]" stroked="f">
                      <v:textbox>
                        <w:txbxContent>
                          <w:p w14:paraId="1EE26E83" w14:textId="77777777" w:rsidR="001D08FC" w:rsidRPr="009E29DC" w:rsidRDefault="001D08FC" w:rsidP="001D08FC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E29DC">
                              <w:rPr>
                                <w:rFonts w:asciiTheme="majorHAnsi" w:hAnsiTheme="majorHAnsi"/>
                                <w:b/>
                              </w:rPr>
                              <w:t>√</w:t>
                            </w:r>
                          </w:p>
                          <w:p w14:paraId="6FB657F3" w14:textId="77777777" w:rsidR="001D08FC" w:rsidRPr="009E29DC" w:rsidRDefault="001D08FC" w:rsidP="001D08F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7BFF">
              <w:rPr>
                <w:rFonts w:asciiTheme="majorHAnsi" w:hAnsiTheme="majorHAnsi"/>
              </w:rPr>
              <w:t>Ag or rural wage/staple food price</w:t>
            </w:r>
            <w:r w:rsidR="008C75BA">
              <w:rPr>
                <w:rFonts w:asciiTheme="majorHAnsi" w:hAnsiTheme="majorHAnsi"/>
              </w:rPr>
              <w:t>: index</w:t>
            </w:r>
          </w:p>
          <w:p w14:paraId="5A3A1CCD" w14:textId="68E5DBAE" w:rsidR="008C75BA" w:rsidRDefault="008C75BA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03490008" w14:textId="74831E05" w:rsidR="008C75BA" w:rsidRPr="00DD68BB" w:rsidRDefault="008C75BA" w:rsidP="001044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Hh</w:t>
            </w:r>
            <w:proofErr w:type="spellEnd"/>
            <w:r>
              <w:rPr>
                <w:rFonts w:asciiTheme="majorHAnsi" w:hAnsiTheme="majorHAnsi"/>
              </w:rPr>
              <w:t xml:space="preserve"> expenditure</w:t>
            </w:r>
          </w:p>
        </w:tc>
      </w:tr>
    </w:tbl>
    <w:p w14:paraId="62A84B40" w14:textId="31FF9924" w:rsidR="00580FE1" w:rsidRPr="00286C65" w:rsidRDefault="00580FE1" w:rsidP="001D08FC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The focus is on productivity, risks, and equities rather than gross margin, gross margin variability, and total factor productivity.</w:t>
      </w:r>
    </w:p>
    <w:p w14:paraId="0DC17EF9" w14:textId="27B59645" w:rsidR="001D08FC" w:rsidRDefault="001D08FC" w:rsidP="001D08FC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Note: </w:t>
      </w:r>
      <w:proofErr w:type="spellStart"/>
      <w:r>
        <w:rPr>
          <w:rFonts w:asciiTheme="majorHAnsi" w:hAnsiTheme="majorHAnsi"/>
          <w:b/>
        </w:rPr>
        <w:t>FtF</w:t>
      </w:r>
      <w:proofErr w:type="spellEnd"/>
      <w:r>
        <w:rPr>
          <w:rFonts w:asciiTheme="majorHAnsi" w:hAnsiTheme="majorHAnsi"/>
          <w:b/>
        </w:rPr>
        <w:t xml:space="preserve"> Indictors are marked with a</w:t>
      </w:r>
      <w:r w:rsidRPr="000A6769">
        <w:rPr>
          <w:rFonts w:asciiTheme="majorHAnsi" w:hAnsiTheme="majorHAnsi"/>
          <w:b/>
          <w:sz w:val="36"/>
          <w:szCs w:val="36"/>
        </w:rPr>
        <w:t xml:space="preserve"> √</w:t>
      </w:r>
      <w:r>
        <w:rPr>
          <w:rFonts w:asciiTheme="majorHAnsi" w:hAnsiTheme="majorHAnsi"/>
          <w:b/>
          <w:sz w:val="36"/>
          <w:szCs w:val="36"/>
        </w:rPr>
        <w:t xml:space="preserve"> </w:t>
      </w:r>
      <w:r w:rsidRPr="009E29DC">
        <w:rPr>
          <w:rFonts w:asciiTheme="majorHAnsi" w:hAnsiTheme="majorHAnsi"/>
          <w:b/>
        </w:rPr>
        <w:t>in the</w:t>
      </w:r>
      <w:r>
        <w:rPr>
          <w:rFonts w:asciiTheme="majorHAnsi" w:hAnsiTheme="majorHAnsi"/>
          <w:b/>
        </w:rPr>
        <w:t xml:space="preserve"> upper </w:t>
      </w:r>
      <w:r w:rsidRPr="009E29DC">
        <w:rPr>
          <w:rFonts w:asciiTheme="majorHAnsi" w:hAnsiTheme="majorHAnsi"/>
          <w:b/>
        </w:rPr>
        <w:t>right hand corner.</w:t>
      </w:r>
    </w:p>
    <w:p w14:paraId="602B6B53" w14:textId="79162C24" w:rsidR="001C6783" w:rsidRPr="00286C65" w:rsidRDefault="001C6783">
      <w:pPr>
        <w:spacing w:after="0" w:line="240" w:lineRule="auto"/>
        <w:rPr>
          <w:rFonts w:asciiTheme="majorHAnsi" w:hAnsiTheme="majorHAnsi"/>
        </w:rPr>
      </w:pPr>
    </w:p>
    <w:p w14:paraId="4D5A8253" w14:textId="4445141C" w:rsidR="000A6769" w:rsidRDefault="000A6769">
      <w:pPr>
        <w:spacing w:after="0" w:line="240" w:lineRule="auto"/>
        <w:rPr>
          <w:rFonts w:asciiTheme="majorHAnsi" w:hAnsiTheme="majorHAnsi"/>
          <w:b/>
        </w:rPr>
      </w:pPr>
    </w:p>
    <w:p w14:paraId="602B9FFC" w14:textId="079EE8CA" w:rsidR="000A6769" w:rsidRDefault="000A6769" w:rsidP="000A6769">
      <w:pPr>
        <w:spacing w:after="0" w:line="240" w:lineRule="auto"/>
        <w:rPr>
          <w:rFonts w:asciiTheme="majorHAnsi" w:hAnsiTheme="majorHAnsi"/>
          <w:b/>
        </w:rPr>
      </w:pPr>
    </w:p>
    <w:p w14:paraId="0FECF40F" w14:textId="50F89000" w:rsidR="001C6783" w:rsidRPr="00DD68BB" w:rsidRDefault="001C6783">
      <w:pPr>
        <w:spacing w:after="0" w:line="240" w:lineRule="auto"/>
        <w:rPr>
          <w:rFonts w:asciiTheme="majorHAnsi" w:hAnsiTheme="majorHAnsi"/>
          <w:b/>
        </w:rPr>
      </w:pPr>
      <w:bookmarkStart w:id="0" w:name="_GoBack"/>
      <w:bookmarkEnd w:id="0"/>
      <w:r w:rsidRPr="00DD68BB">
        <w:rPr>
          <w:rFonts w:asciiTheme="majorHAnsi" w:hAnsiTheme="majorHAnsi"/>
          <w:b/>
        </w:rPr>
        <w:br w:type="page"/>
      </w:r>
      <w:r w:rsidRPr="00DD68BB">
        <w:rPr>
          <w:rFonts w:asciiTheme="majorHAnsi" w:hAnsiTheme="majorHAnsi"/>
          <w:b/>
        </w:rPr>
        <w:lastRenderedPageBreak/>
        <w:t>Environment</w:t>
      </w:r>
    </w:p>
    <w:p w14:paraId="2D9A579E" w14:textId="5BD1BDC1" w:rsidR="007F7A5F" w:rsidRPr="007F7A5F" w:rsidRDefault="007F7A5F" w:rsidP="007F7A5F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Ea</w:t>
      </w:r>
      <w:r w:rsidRPr="007F7A5F">
        <w:rPr>
          <w:rFonts w:asciiTheme="majorHAnsi" w:hAnsiTheme="majorHAnsi"/>
        </w:rPr>
        <w:t xml:space="preserve">ch </w:t>
      </w:r>
      <w:r>
        <w:rPr>
          <w:rFonts w:asciiTheme="majorHAnsi" w:hAnsiTheme="majorHAnsi"/>
        </w:rPr>
        <w:t xml:space="preserve">indicator </w:t>
      </w:r>
      <w:r w:rsidRPr="007F7A5F">
        <w:rPr>
          <w:rFonts w:asciiTheme="majorHAnsi" w:hAnsiTheme="majorHAnsi"/>
        </w:rPr>
        <w:t xml:space="preserve">is dependent on scale and time, </w:t>
      </w:r>
      <w:r>
        <w:rPr>
          <w:rFonts w:asciiTheme="majorHAnsi" w:hAnsiTheme="majorHAnsi"/>
        </w:rPr>
        <w:t>and need to remain</w:t>
      </w:r>
      <w:r w:rsidRPr="007F7A5F">
        <w:rPr>
          <w:rFonts w:asciiTheme="majorHAnsi" w:hAnsiTheme="majorHAnsi"/>
        </w:rPr>
        <w:t xml:space="preserve"> simple despite </w:t>
      </w:r>
      <w:r>
        <w:rPr>
          <w:rFonts w:asciiTheme="majorHAnsi" w:hAnsiTheme="majorHAnsi"/>
        </w:rPr>
        <w:t xml:space="preserve">the </w:t>
      </w:r>
      <w:r w:rsidRPr="007F7A5F">
        <w:rPr>
          <w:rFonts w:asciiTheme="majorHAnsi" w:hAnsiTheme="majorHAnsi"/>
        </w:rPr>
        <w:t>potential losses</w:t>
      </w:r>
      <w:r>
        <w:rPr>
          <w:rFonts w:asciiTheme="majorHAnsi" w:hAnsiTheme="majorHAnsi"/>
        </w:rPr>
        <w:t xml:space="preserve"> in nuance in remaining simple.</w:t>
      </w:r>
      <w:r w:rsidRPr="007F7A5F">
        <w:rPr>
          <w:rFonts w:asciiTheme="majorHAnsi" w:hAnsiTheme="majorHAnsi"/>
        </w:rPr>
        <w:t xml:space="preserve"> The indicators can be specified per </w:t>
      </w:r>
      <w:r>
        <w:rPr>
          <w:rFonts w:asciiTheme="majorHAnsi" w:hAnsiTheme="majorHAnsi"/>
        </w:rPr>
        <w:t>context. Generally, the p</w:t>
      </w:r>
      <w:r w:rsidRPr="007F7A5F">
        <w:rPr>
          <w:rFonts w:asciiTheme="majorHAnsi" w:hAnsiTheme="majorHAnsi"/>
        </w:rPr>
        <w:t xml:space="preserve">ercent cover and percent tree cover are inclusive of each level despite needing slightly different metrics between farm and field. They are inclusive of both perennials and non-perennials.  As scales increase, species diversity is of greater concern. </w:t>
      </w:r>
    </w:p>
    <w:p w14:paraId="264F2189" w14:textId="77777777" w:rsidR="001C6783" w:rsidRPr="00DD68BB" w:rsidRDefault="001C6783">
      <w:pPr>
        <w:spacing w:after="0" w:line="240" w:lineRule="auto"/>
        <w:rPr>
          <w:rFonts w:asciiTheme="majorHAnsi" w:hAnsiTheme="majorHAnsi"/>
          <w:b/>
        </w:rPr>
      </w:pPr>
    </w:p>
    <w:p w14:paraId="44C6588A" w14:textId="77777777" w:rsidR="001C6783" w:rsidRPr="00DD68BB" w:rsidRDefault="001C6783">
      <w:pPr>
        <w:spacing w:after="0" w:line="240" w:lineRule="auto"/>
        <w:rPr>
          <w:rFonts w:asciiTheme="majorHAnsi" w:hAnsiTheme="majorHAnsi"/>
          <w:b/>
        </w:rPr>
      </w:pPr>
    </w:p>
    <w:tbl>
      <w:tblPr>
        <w:tblStyle w:val="GridTable5Dark-Accent3"/>
        <w:tblpPr w:leftFromText="180" w:rightFromText="180" w:vertAnchor="page" w:horzAnchor="page" w:tblpX="289" w:tblpY="2161"/>
        <w:tblW w:w="15462" w:type="dxa"/>
        <w:tblLook w:val="04A0" w:firstRow="1" w:lastRow="0" w:firstColumn="1" w:lastColumn="0" w:noHBand="0" w:noVBand="1"/>
      </w:tblPr>
      <w:tblGrid>
        <w:gridCol w:w="1525"/>
        <w:gridCol w:w="3416"/>
        <w:gridCol w:w="3507"/>
        <w:gridCol w:w="3507"/>
        <w:gridCol w:w="3507"/>
      </w:tblGrid>
      <w:tr w:rsidR="00DD68BB" w:rsidRPr="00DD68BB" w14:paraId="3F725D6F" w14:textId="77777777" w:rsidTr="001D0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78A8038" w14:textId="2C8F7782" w:rsidR="001C6783" w:rsidRPr="00DD68BB" w:rsidRDefault="001C6783" w:rsidP="00104455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3416" w:type="dxa"/>
          </w:tcPr>
          <w:p w14:paraId="67659439" w14:textId="77777777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Field/plot</w:t>
            </w:r>
          </w:p>
        </w:tc>
        <w:tc>
          <w:tcPr>
            <w:tcW w:w="3507" w:type="dxa"/>
          </w:tcPr>
          <w:p w14:paraId="3EF42B2B" w14:textId="77777777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Farm</w:t>
            </w:r>
          </w:p>
        </w:tc>
        <w:tc>
          <w:tcPr>
            <w:tcW w:w="3507" w:type="dxa"/>
          </w:tcPr>
          <w:p w14:paraId="3828F001" w14:textId="5D0A928C" w:rsidR="001C6783" w:rsidRPr="00DD68BB" w:rsidRDefault="0037327F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Household</w:t>
            </w:r>
          </w:p>
        </w:tc>
        <w:tc>
          <w:tcPr>
            <w:tcW w:w="3507" w:type="dxa"/>
          </w:tcPr>
          <w:p w14:paraId="158C38F9" w14:textId="77777777" w:rsidR="001C6783" w:rsidRPr="00DD68BB" w:rsidRDefault="001C6783" w:rsidP="0010445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Community &amp; National*</w:t>
            </w:r>
          </w:p>
        </w:tc>
      </w:tr>
      <w:tr w:rsidR="00DD68BB" w:rsidRPr="00DD68BB" w14:paraId="1D7A35AD" w14:textId="77777777" w:rsidTr="001D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1772EE9" w14:textId="21F8487D" w:rsidR="0033573A" w:rsidRPr="00DD68BB" w:rsidRDefault="0033573A" w:rsidP="0033573A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Vegetative Cover</w:t>
            </w:r>
          </w:p>
        </w:tc>
        <w:tc>
          <w:tcPr>
            <w:tcW w:w="3416" w:type="dxa"/>
          </w:tcPr>
          <w:p w14:paraId="744F7456" w14:textId="5365121C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%land cover and %tree cover per year</w:t>
            </w:r>
          </w:p>
        </w:tc>
        <w:tc>
          <w:tcPr>
            <w:tcW w:w="3507" w:type="dxa"/>
          </w:tcPr>
          <w:p w14:paraId="272F0353" w14:textId="6774A0CC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%land cover and %tree cover per year</w:t>
            </w:r>
          </w:p>
        </w:tc>
        <w:tc>
          <w:tcPr>
            <w:tcW w:w="3507" w:type="dxa"/>
          </w:tcPr>
          <w:p w14:paraId="519F5933" w14:textId="0049B025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N/A</w:t>
            </w:r>
          </w:p>
        </w:tc>
        <w:tc>
          <w:tcPr>
            <w:tcW w:w="3507" w:type="dxa"/>
          </w:tcPr>
          <w:p w14:paraId="692DCF65" w14:textId="25F71C7D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%land cover and %tree cover per year (landscape in this context)</w:t>
            </w:r>
          </w:p>
        </w:tc>
      </w:tr>
      <w:tr w:rsidR="00DD68BB" w:rsidRPr="00DD68BB" w14:paraId="54FFC936" w14:textId="77777777" w:rsidTr="001D0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469FB78" w14:textId="4D01A832" w:rsidR="0033573A" w:rsidRPr="00DD68BB" w:rsidRDefault="0033573A" w:rsidP="0033573A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Plant Biodiversity</w:t>
            </w:r>
          </w:p>
        </w:tc>
        <w:tc>
          <w:tcPr>
            <w:tcW w:w="3416" w:type="dxa"/>
          </w:tcPr>
          <w:p w14:paraId="43372FAB" w14:textId="77777777" w:rsidR="0033573A" w:rsidRPr="00DD68BB" w:rsidRDefault="0033573A" w:rsidP="00335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#species</w:t>
            </w:r>
          </w:p>
          <w:p w14:paraId="372C937B" w14:textId="77777777" w:rsidR="0033573A" w:rsidRPr="00DD68BB" w:rsidRDefault="0033573A" w:rsidP="00335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Shannon Diversity</w:t>
            </w:r>
          </w:p>
          <w:p w14:paraId="20E131B1" w14:textId="44229FCA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And %cover of noxious plants</w:t>
            </w:r>
          </w:p>
        </w:tc>
        <w:tc>
          <w:tcPr>
            <w:tcW w:w="3507" w:type="dxa"/>
          </w:tcPr>
          <w:p w14:paraId="7F58D482" w14:textId="77777777" w:rsidR="0033573A" w:rsidRPr="00DD68BB" w:rsidRDefault="0033573A" w:rsidP="00335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#species</w:t>
            </w:r>
          </w:p>
          <w:p w14:paraId="7A3C19F4" w14:textId="0DDD6E0D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Shannon Diversity And %cover of noxious plants</w:t>
            </w:r>
          </w:p>
        </w:tc>
        <w:tc>
          <w:tcPr>
            <w:tcW w:w="3507" w:type="dxa"/>
          </w:tcPr>
          <w:p w14:paraId="6EBCB0DB" w14:textId="02D38EB7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N/A</w:t>
            </w:r>
          </w:p>
        </w:tc>
        <w:tc>
          <w:tcPr>
            <w:tcW w:w="3507" w:type="dxa"/>
          </w:tcPr>
          <w:p w14:paraId="57D9AE47" w14:textId="0916B97B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#species: rare conservation, native species</w:t>
            </w:r>
          </w:p>
        </w:tc>
      </w:tr>
      <w:tr w:rsidR="00DD68BB" w:rsidRPr="00DD68BB" w14:paraId="208DAFC1" w14:textId="77777777" w:rsidTr="001D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3D6FA46" w14:textId="539E5643" w:rsidR="0033573A" w:rsidRPr="00DD68BB" w:rsidRDefault="0033573A" w:rsidP="0033573A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Water availability</w:t>
            </w:r>
          </w:p>
        </w:tc>
        <w:tc>
          <w:tcPr>
            <w:tcW w:w="3416" w:type="dxa"/>
          </w:tcPr>
          <w:p w14:paraId="194C5195" w14:textId="06B7D319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Crop per drop </w:t>
            </w:r>
          </w:p>
        </w:tc>
        <w:tc>
          <w:tcPr>
            <w:tcW w:w="3507" w:type="dxa"/>
          </w:tcPr>
          <w:p w14:paraId="1FE2883D" w14:textId="77777777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07" w:type="dxa"/>
          </w:tcPr>
          <w:p w14:paraId="50914E19" w14:textId="77777777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507" w:type="dxa"/>
          </w:tcPr>
          <w:p w14:paraId="716DE8ED" w14:textId="552A0733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% unmet demand (</w:t>
            </w:r>
            <w:proofErr w:type="spellStart"/>
            <w:r w:rsidRPr="00DD68BB">
              <w:rPr>
                <w:rFonts w:asciiTheme="majorHAnsi" w:hAnsiTheme="majorHAnsi"/>
              </w:rPr>
              <w:t>litres</w:t>
            </w:r>
            <w:proofErr w:type="spellEnd"/>
            <w:r w:rsidRPr="00DD68BB">
              <w:rPr>
                <w:rFonts w:asciiTheme="majorHAnsi" w:hAnsiTheme="majorHAnsi"/>
              </w:rPr>
              <w:t xml:space="preserve"> per capita)</w:t>
            </w:r>
          </w:p>
        </w:tc>
      </w:tr>
      <w:tr w:rsidR="00DD68BB" w:rsidRPr="00DD68BB" w14:paraId="15903D64" w14:textId="77777777" w:rsidTr="001D0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222DCDF" w14:textId="7C6028D8" w:rsidR="0033573A" w:rsidRPr="00DD68BB" w:rsidRDefault="0033573A" w:rsidP="0033573A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GHG Emissions</w:t>
            </w:r>
          </w:p>
        </w:tc>
        <w:tc>
          <w:tcPr>
            <w:tcW w:w="3416" w:type="dxa"/>
          </w:tcPr>
          <w:p w14:paraId="2E802520" w14:textId="01F8406C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CO2 equivalents per dollar. </w:t>
            </w:r>
          </w:p>
        </w:tc>
        <w:tc>
          <w:tcPr>
            <w:tcW w:w="3507" w:type="dxa"/>
          </w:tcPr>
          <w:p w14:paraId="051D111C" w14:textId="2BCC16B9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CO2 equivalents per ton.</w:t>
            </w:r>
          </w:p>
        </w:tc>
        <w:tc>
          <w:tcPr>
            <w:tcW w:w="3507" w:type="dxa"/>
          </w:tcPr>
          <w:p w14:paraId="47261E26" w14:textId="4F90867C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N/A</w:t>
            </w:r>
          </w:p>
        </w:tc>
        <w:tc>
          <w:tcPr>
            <w:tcW w:w="3507" w:type="dxa"/>
          </w:tcPr>
          <w:p w14:paraId="1C5F7821" w14:textId="76841444" w:rsidR="0033573A" w:rsidRPr="00DD68BB" w:rsidRDefault="0033573A" w:rsidP="003357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CO2 equivalents per hectare.</w:t>
            </w:r>
          </w:p>
        </w:tc>
      </w:tr>
      <w:tr w:rsidR="00DD68BB" w:rsidRPr="00DD68BB" w14:paraId="211339A7" w14:textId="77777777" w:rsidTr="001D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86FD005" w14:textId="100BE4E0" w:rsidR="0033573A" w:rsidRPr="00DD68BB" w:rsidRDefault="0033573A" w:rsidP="0033573A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Nutrient Balance</w:t>
            </w:r>
          </w:p>
        </w:tc>
        <w:tc>
          <w:tcPr>
            <w:tcW w:w="3416" w:type="dxa"/>
          </w:tcPr>
          <w:p w14:paraId="348C2DC7" w14:textId="444FF06E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Kg NPK per hectare per year </w:t>
            </w:r>
          </w:p>
        </w:tc>
        <w:tc>
          <w:tcPr>
            <w:tcW w:w="3507" w:type="dxa"/>
          </w:tcPr>
          <w:p w14:paraId="00C4FC98" w14:textId="49C77936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NPK per hectare per year</w:t>
            </w:r>
          </w:p>
        </w:tc>
        <w:tc>
          <w:tcPr>
            <w:tcW w:w="3507" w:type="dxa"/>
          </w:tcPr>
          <w:p w14:paraId="201B09C5" w14:textId="0481F0E0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N/A</w:t>
            </w:r>
          </w:p>
        </w:tc>
        <w:tc>
          <w:tcPr>
            <w:tcW w:w="3507" w:type="dxa"/>
          </w:tcPr>
          <w:p w14:paraId="48528709" w14:textId="08027634" w:rsidR="0033573A" w:rsidRPr="00DD68BB" w:rsidRDefault="0033573A" w:rsidP="003357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NPK per hectare per year</w:t>
            </w:r>
          </w:p>
        </w:tc>
      </w:tr>
    </w:tbl>
    <w:p w14:paraId="7EAC3678" w14:textId="105BA17E" w:rsidR="001C6783" w:rsidRPr="00DD68BB" w:rsidRDefault="001C6783">
      <w:pPr>
        <w:spacing w:after="0" w:line="240" w:lineRule="auto"/>
        <w:rPr>
          <w:rFonts w:asciiTheme="majorHAnsi" w:hAnsiTheme="majorHAnsi"/>
          <w:b/>
        </w:rPr>
      </w:pPr>
      <w:r w:rsidRPr="00DD68BB">
        <w:rPr>
          <w:rFonts w:asciiTheme="majorHAnsi" w:hAnsiTheme="majorHAnsi"/>
          <w:b/>
        </w:rPr>
        <w:br w:type="page"/>
      </w:r>
    </w:p>
    <w:p w14:paraId="769C4911" w14:textId="5487490E" w:rsidR="001C6783" w:rsidRPr="00DD68BB" w:rsidRDefault="00D00526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Social</w:t>
      </w:r>
    </w:p>
    <w:p w14:paraId="33FED7C8" w14:textId="0CABFCCF" w:rsidR="001C6783" w:rsidRDefault="005B5912" w:rsidP="00DD68BB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focus</w:t>
      </w:r>
      <w:r w:rsidR="007F7A5F">
        <w:rPr>
          <w:rFonts w:asciiTheme="majorHAnsi" w:hAnsiTheme="majorHAnsi"/>
        </w:rPr>
        <w:t xml:space="preserve"> depends on the definitions of each indicators despite that the social indicators look at the</w:t>
      </w:r>
      <w:r>
        <w:rPr>
          <w:rFonts w:asciiTheme="majorHAnsi" w:hAnsiTheme="majorHAnsi"/>
        </w:rPr>
        <w:t xml:space="preserve"> impact of SI is </w:t>
      </w:r>
      <w:r w:rsidRPr="007F7A5F">
        <w:rPr>
          <w:rFonts w:asciiTheme="majorHAnsi" w:hAnsiTheme="majorHAnsi"/>
          <w:i/>
        </w:rPr>
        <w:t>for</w:t>
      </w:r>
      <w:r>
        <w:rPr>
          <w:rFonts w:asciiTheme="majorHAnsi" w:hAnsiTheme="majorHAnsi"/>
        </w:rPr>
        <w:t xml:space="preserve"> gen</w:t>
      </w:r>
      <w:r w:rsidRPr="005B5912">
        <w:rPr>
          <w:rFonts w:asciiTheme="majorHAnsi" w:hAnsiTheme="majorHAnsi"/>
        </w:rPr>
        <w:t xml:space="preserve">der equality. </w:t>
      </w:r>
      <w:r>
        <w:rPr>
          <w:rFonts w:asciiTheme="majorHAnsi" w:hAnsiTheme="majorHAnsi"/>
        </w:rPr>
        <w:t xml:space="preserve">For example, </w:t>
      </w:r>
      <w:r w:rsidR="007F7A5F">
        <w:rPr>
          <w:rFonts w:asciiTheme="majorHAnsi" w:hAnsiTheme="majorHAnsi"/>
        </w:rPr>
        <w:t xml:space="preserve">the goal is to evaluate if </w:t>
      </w:r>
      <w:r>
        <w:rPr>
          <w:rFonts w:asciiTheme="majorHAnsi" w:hAnsiTheme="majorHAnsi"/>
        </w:rPr>
        <w:t>SI improve</w:t>
      </w:r>
      <w:r w:rsidR="007F7A5F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w</w:t>
      </w:r>
      <w:r w:rsidR="00091EA5" w:rsidRPr="00DD68BB">
        <w:rPr>
          <w:rFonts w:asciiTheme="majorHAnsi" w:hAnsiTheme="majorHAnsi"/>
        </w:rPr>
        <w:t xml:space="preserve">omen’s access </w:t>
      </w:r>
      <w:r w:rsidR="00DD68BB">
        <w:rPr>
          <w:rFonts w:asciiTheme="majorHAnsi" w:hAnsiTheme="majorHAnsi"/>
        </w:rPr>
        <w:t xml:space="preserve">and use of </w:t>
      </w:r>
      <w:r w:rsidR="00091EA5" w:rsidRPr="00DD68BB">
        <w:rPr>
          <w:rFonts w:asciiTheme="majorHAnsi" w:hAnsiTheme="majorHAnsi"/>
        </w:rPr>
        <w:t>resource</w:t>
      </w:r>
      <w:r w:rsidR="00DD68BB">
        <w:rPr>
          <w:rFonts w:asciiTheme="majorHAnsi" w:hAnsiTheme="majorHAnsi"/>
        </w:rPr>
        <w:t xml:space="preserve">s </w:t>
      </w:r>
      <w:r>
        <w:rPr>
          <w:rFonts w:asciiTheme="majorHAnsi" w:hAnsiTheme="majorHAnsi"/>
        </w:rPr>
        <w:t>in ways that improve their household and community decision-making power</w:t>
      </w:r>
      <w:r w:rsidR="007F7A5F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  <w:r w:rsidR="007F7A5F">
        <w:rPr>
          <w:rFonts w:asciiTheme="majorHAnsi" w:hAnsiTheme="majorHAnsi"/>
        </w:rPr>
        <w:t xml:space="preserve">However, evaluating such a relationship still require definitions of terms such as equity. </w:t>
      </w:r>
      <w:r w:rsidR="0037327F">
        <w:rPr>
          <w:rFonts w:asciiTheme="majorHAnsi" w:hAnsiTheme="majorHAnsi"/>
        </w:rPr>
        <w:t>It may be important to finalize the social theory of change for SI to finalize indicators.</w:t>
      </w:r>
    </w:p>
    <w:p w14:paraId="0E7A96F9" w14:textId="77777777" w:rsidR="007F7A5F" w:rsidRDefault="007F7A5F" w:rsidP="00DD68BB">
      <w:pPr>
        <w:spacing w:after="0"/>
        <w:jc w:val="both"/>
        <w:rPr>
          <w:rFonts w:asciiTheme="majorHAnsi" w:hAnsiTheme="majorHAnsi"/>
        </w:rPr>
      </w:pPr>
    </w:p>
    <w:p w14:paraId="0FFE7619" w14:textId="77777777" w:rsidR="007F7A5F" w:rsidRDefault="007F7A5F" w:rsidP="00DD68BB">
      <w:pPr>
        <w:spacing w:after="0"/>
        <w:jc w:val="both"/>
        <w:rPr>
          <w:rFonts w:asciiTheme="majorHAnsi" w:hAnsiTheme="majorHAnsi"/>
        </w:rPr>
      </w:pPr>
    </w:p>
    <w:p w14:paraId="300553EE" w14:textId="77777777" w:rsidR="007F7A5F" w:rsidRDefault="007F7A5F" w:rsidP="00DD68BB">
      <w:pPr>
        <w:spacing w:after="0"/>
        <w:jc w:val="both"/>
        <w:rPr>
          <w:rFonts w:asciiTheme="majorHAnsi" w:hAnsiTheme="majorHAnsi"/>
        </w:rPr>
      </w:pPr>
    </w:p>
    <w:p w14:paraId="5771A9CD" w14:textId="77777777" w:rsidR="007F7A5F" w:rsidRDefault="007F7A5F" w:rsidP="00DD68BB">
      <w:pPr>
        <w:spacing w:after="0"/>
        <w:jc w:val="both"/>
        <w:rPr>
          <w:rFonts w:asciiTheme="majorHAnsi" w:hAnsiTheme="majorHAnsi"/>
        </w:rPr>
      </w:pPr>
    </w:p>
    <w:p w14:paraId="3E8BFD3B" w14:textId="77777777" w:rsidR="007F7A5F" w:rsidRDefault="007F7A5F" w:rsidP="00DD68BB">
      <w:pPr>
        <w:spacing w:after="0"/>
        <w:jc w:val="both"/>
        <w:rPr>
          <w:rFonts w:asciiTheme="majorHAnsi" w:hAnsiTheme="majorHAnsi"/>
        </w:rPr>
      </w:pPr>
    </w:p>
    <w:p w14:paraId="63BA780C" w14:textId="77777777" w:rsidR="007F7A5F" w:rsidRPr="00DD68BB" w:rsidRDefault="007F7A5F" w:rsidP="007F7A5F">
      <w:pPr>
        <w:spacing w:after="0" w:line="240" w:lineRule="auto"/>
        <w:rPr>
          <w:rFonts w:asciiTheme="majorHAnsi" w:hAnsiTheme="majorHAnsi"/>
        </w:rPr>
      </w:pPr>
      <w:r w:rsidRPr="00DD68BB">
        <w:rPr>
          <w:rFonts w:asciiTheme="majorHAnsi" w:hAnsiTheme="majorHAnsi"/>
        </w:rPr>
        <w:t>* Disaggregated by gender, age, ethnic background at HH level and Community/National</w:t>
      </w:r>
    </w:p>
    <w:p w14:paraId="1B7E9F85" w14:textId="77777777" w:rsidR="007F7A5F" w:rsidRPr="00DD68BB" w:rsidRDefault="007F7A5F" w:rsidP="00DD68BB">
      <w:pPr>
        <w:spacing w:after="0"/>
        <w:jc w:val="both"/>
        <w:rPr>
          <w:rFonts w:asciiTheme="majorHAnsi" w:hAnsiTheme="majorHAnsi"/>
        </w:rPr>
      </w:pPr>
    </w:p>
    <w:p w14:paraId="52A8ED1F" w14:textId="77777777" w:rsidR="001C6783" w:rsidRPr="00DD68BB" w:rsidRDefault="001C6783">
      <w:pPr>
        <w:spacing w:after="0" w:line="240" w:lineRule="auto"/>
        <w:rPr>
          <w:rFonts w:asciiTheme="majorHAnsi" w:hAnsiTheme="majorHAnsi"/>
          <w:b/>
        </w:rPr>
      </w:pPr>
    </w:p>
    <w:tbl>
      <w:tblPr>
        <w:tblStyle w:val="GridTable5Dark-Accent3"/>
        <w:tblpPr w:leftFromText="180" w:rightFromText="180" w:vertAnchor="page" w:horzAnchor="margin" w:tblpXSpec="center" w:tblpY="2521"/>
        <w:tblW w:w="15107" w:type="dxa"/>
        <w:tblLook w:val="04A0" w:firstRow="1" w:lastRow="0" w:firstColumn="1" w:lastColumn="0" w:noHBand="0" w:noVBand="1"/>
      </w:tblPr>
      <w:tblGrid>
        <w:gridCol w:w="1615"/>
        <w:gridCol w:w="3373"/>
        <w:gridCol w:w="3373"/>
        <w:gridCol w:w="3373"/>
        <w:gridCol w:w="3373"/>
      </w:tblGrid>
      <w:tr w:rsidR="000676C7" w:rsidRPr="00DD68BB" w14:paraId="1BDDFF78" w14:textId="77777777" w:rsidTr="003732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74FC7EA2" w14:textId="77777777" w:rsidR="000676C7" w:rsidRPr="005B5912" w:rsidRDefault="000676C7" w:rsidP="000676C7">
            <w:pPr>
              <w:spacing w:after="0" w:line="240" w:lineRule="auto"/>
              <w:rPr>
                <w:rFonts w:asciiTheme="majorHAnsi" w:hAnsiTheme="majorHAnsi"/>
                <w:b w:val="0"/>
                <w:bCs w:val="0"/>
                <w:color w:val="auto"/>
              </w:rPr>
            </w:pPr>
          </w:p>
        </w:tc>
        <w:tc>
          <w:tcPr>
            <w:tcW w:w="3373" w:type="dxa"/>
          </w:tcPr>
          <w:p w14:paraId="1592F681" w14:textId="77777777" w:rsidR="000676C7" w:rsidRPr="0037327F" w:rsidRDefault="000676C7" w:rsidP="000676C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auto"/>
              </w:rPr>
            </w:pPr>
            <w:r w:rsidRPr="0037327F">
              <w:rPr>
                <w:rFonts w:asciiTheme="majorHAnsi" w:hAnsiTheme="majorHAnsi"/>
                <w:bCs w:val="0"/>
                <w:color w:val="auto"/>
              </w:rPr>
              <w:t>Field/plot</w:t>
            </w:r>
          </w:p>
        </w:tc>
        <w:tc>
          <w:tcPr>
            <w:tcW w:w="3373" w:type="dxa"/>
          </w:tcPr>
          <w:p w14:paraId="42076AD6" w14:textId="77777777" w:rsidR="000676C7" w:rsidRPr="0037327F" w:rsidRDefault="000676C7" w:rsidP="000676C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auto"/>
              </w:rPr>
            </w:pPr>
            <w:r w:rsidRPr="0037327F">
              <w:rPr>
                <w:rFonts w:asciiTheme="majorHAnsi" w:hAnsiTheme="majorHAnsi"/>
                <w:bCs w:val="0"/>
                <w:color w:val="auto"/>
              </w:rPr>
              <w:t>Farm</w:t>
            </w:r>
          </w:p>
        </w:tc>
        <w:tc>
          <w:tcPr>
            <w:tcW w:w="3373" w:type="dxa"/>
          </w:tcPr>
          <w:p w14:paraId="319A6185" w14:textId="101AA947" w:rsidR="000676C7" w:rsidRPr="0037327F" w:rsidRDefault="0037327F" w:rsidP="000676C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Household</w:t>
            </w:r>
            <w:r w:rsidR="00580FE1">
              <w:rPr>
                <w:rFonts w:asciiTheme="majorHAnsi" w:hAnsiTheme="majorHAnsi"/>
                <w:color w:val="auto"/>
              </w:rPr>
              <w:t>*</w:t>
            </w:r>
          </w:p>
        </w:tc>
        <w:tc>
          <w:tcPr>
            <w:tcW w:w="3373" w:type="dxa"/>
          </w:tcPr>
          <w:p w14:paraId="0A9BF3A0" w14:textId="77777777" w:rsidR="000676C7" w:rsidRPr="0037327F" w:rsidRDefault="000676C7" w:rsidP="000676C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auto"/>
              </w:rPr>
            </w:pPr>
            <w:r w:rsidRPr="0037327F">
              <w:rPr>
                <w:rFonts w:asciiTheme="majorHAnsi" w:hAnsiTheme="majorHAnsi"/>
                <w:bCs w:val="0"/>
                <w:color w:val="auto"/>
              </w:rPr>
              <w:t>Community &amp; National*</w:t>
            </w:r>
          </w:p>
        </w:tc>
      </w:tr>
      <w:tr w:rsidR="000676C7" w:rsidRPr="00DD68BB" w14:paraId="1C81B5E4" w14:textId="77777777" w:rsidTr="0006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2E9E56DE" w14:textId="554E3916" w:rsidR="000676C7" w:rsidRPr="005B5912" w:rsidRDefault="007F7A5F" w:rsidP="000676C7">
            <w:pPr>
              <w:spacing w:after="0" w:line="240" w:lineRule="auto"/>
              <w:rPr>
                <w:rFonts w:asciiTheme="majorHAnsi" w:hAnsiTheme="majorHAnsi"/>
                <w:b w:val="0"/>
                <w:bCs w:val="0"/>
                <w:color w:val="auto"/>
              </w:rPr>
            </w:pPr>
            <w:r>
              <w:rPr>
                <w:rFonts w:asciiTheme="majorHAnsi" w:hAnsiTheme="majorHAnsi"/>
                <w:b w:val="0"/>
                <w:bCs w:val="0"/>
                <w:color w:val="auto"/>
              </w:rPr>
              <w:t>Equity</w:t>
            </w:r>
          </w:p>
        </w:tc>
        <w:tc>
          <w:tcPr>
            <w:tcW w:w="3373" w:type="dxa"/>
          </w:tcPr>
          <w:p w14:paraId="0B7745F0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>Access production factors</w:t>
            </w:r>
          </w:p>
        </w:tc>
        <w:tc>
          <w:tcPr>
            <w:tcW w:w="3373" w:type="dxa"/>
          </w:tcPr>
          <w:p w14:paraId="79C2C002" w14:textId="77777777" w:rsidR="000676C7" w:rsidRPr="005B5912" w:rsidRDefault="000676C7" w:rsidP="007F7A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>Perceived Labor expended</w:t>
            </w:r>
          </w:p>
          <w:p w14:paraId="3F4CF2EE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</w:tcPr>
          <w:p w14:paraId="06106503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>*Control of products (income)</w:t>
            </w:r>
          </w:p>
        </w:tc>
        <w:tc>
          <w:tcPr>
            <w:tcW w:w="3373" w:type="dxa"/>
          </w:tcPr>
          <w:p w14:paraId="3DFFE1AE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>What is the variability and distributions disaggregated by gender and age</w:t>
            </w:r>
          </w:p>
        </w:tc>
      </w:tr>
      <w:tr w:rsidR="000676C7" w:rsidRPr="00DD68BB" w14:paraId="11804737" w14:textId="77777777" w:rsidTr="00286C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372BB1F6" w14:textId="77777777" w:rsidR="000676C7" w:rsidRPr="005B5912" w:rsidRDefault="000676C7" w:rsidP="000676C7">
            <w:pPr>
              <w:spacing w:after="0" w:line="240" w:lineRule="auto"/>
              <w:rPr>
                <w:rFonts w:asciiTheme="majorHAnsi" w:hAnsiTheme="majorHAnsi"/>
                <w:b w:val="0"/>
                <w:bCs w:val="0"/>
                <w:color w:val="auto"/>
              </w:rPr>
            </w:pPr>
            <w:r w:rsidRPr="005B5912">
              <w:rPr>
                <w:rFonts w:asciiTheme="majorHAnsi" w:hAnsiTheme="majorHAnsi"/>
                <w:b w:val="0"/>
                <w:bCs w:val="0"/>
                <w:color w:val="auto"/>
              </w:rPr>
              <w:t>Level of collective action</w:t>
            </w:r>
          </w:p>
        </w:tc>
        <w:tc>
          <w:tcPr>
            <w:tcW w:w="3373" w:type="dxa"/>
          </w:tcPr>
          <w:p w14:paraId="225704CF" w14:textId="77777777" w:rsidR="000676C7" w:rsidRPr="00DD68BB" w:rsidRDefault="000676C7" w:rsidP="000676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</w:tcPr>
          <w:p w14:paraId="7F6035E3" w14:textId="77777777" w:rsidR="000676C7" w:rsidRPr="00DD68BB" w:rsidRDefault="000676C7" w:rsidP="000676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</w:tcPr>
          <w:p w14:paraId="29004A9D" w14:textId="77777777" w:rsidR="000676C7" w:rsidRPr="00DD68BB" w:rsidRDefault="000676C7" w:rsidP="000676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  <w:vAlign w:val="center"/>
          </w:tcPr>
          <w:p w14:paraId="0B3B3A56" w14:textId="77777777" w:rsidR="000676C7" w:rsidRPr="005B5912" w:rsidRDefault="000676C7" w:rsidP="00286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 xml:space="preserve"># of collective groups </w:t>
            </w:r>
            <w:proofErr w:type="spellStart"/>
            <w:r w:rsidRPr="005B5912">
              <w:rPr>
                <w:rFonts w:asciiTheme="majorHAnsi" w:hAnsiTheme="majorHAnsi"/>
              </w:rPr>
              <w:t>e.g</w:t>
            </w:r>
            <w:proofErr w:type="spellEnd"/>
            <w:r w:rsidRPr="005B5912">
              <w:rPr>
                <w:rFonts w:asciiTheme="majorHAnsi" w:hAnsiTheme="majorHAnsi"/>
              </w:rPr>
              <w:t xml:space="preserve"> Village eco regulations/ </w:t>
            </w:r>
          </w:p>
          <w:p w14:paraId="7A39ABC9" w14:textId="77777777" w:rsidR="000676C7" w:rsidRPr="00DD68BB" w:rsidRDefault="000676C7" w:rsidP="00286C6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B5912">
              <w:rPr>
                <w:rFonts w:asciiTheme="majorHAnsi" w:hAnsiTheme="majorHAnsi"/>
              </w:rPr>
              <w:t>Conflict resolution measures</w:t>
            </w:r>
          </w:p>
        </w:tc>
      </w:tr>
      <w:tr w:rsidR="000676C7" w:rsidRPr="00DD68BB" w14:paraId="1246DE4F" w14:textId="77777777" w:rsidTr="0006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138D2F0" w14:textId="77777777" w:rsidR="000676C7" w:rsidRPr="005B5912" w:rsidRDefault="000676C7" w:rsidP="000676C7">
            <w:pPr>
              <w:spacing w:after="0" w:line="240" w:lineRule="auto"/>
              <w:rPr>
                <w:rFonts w:asciiTheme="majorHAnsi" w:hAnsiTheme="majorHAnsi"/>
                <w:b w:val="0"/>
                <w:bCs w:val="0"/>
                <w:color w:val="auto"/>
              </w:rPr>
            </w:pPr>
            <w:r w:rsidRPr="005B5912">
              <w:rPr>
                <w:rFonts w:asciiTheme="majorHAnsi" w:hAnsiTheme="majorHAnsi"/>
                <w:b w:val="0"/>
                <w:bCs w:val="0"/>
                <w:color w:val="auto"/>
              </w:rPr>
              <w:t>Knowledge exchange &amp; extensions</w:t>
            </w:r>
          </w:p>
        </w:tc>
        <w:tc>
          <w:tcPr>
            <w:tcW w:w="3373" w:type="dxa"/>
          </w:tcPr>
          <w:p w14:paraId="7C00FF60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</w:tcPr>
          <w:p w14:paraId="4D51FCF0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373" w:type="dxa"/>
          </w:tcPr>
          <w:p w14:paraId="5D615A54" w14:textId="403F6712" w:rsidR="000676C7" w:rsidRPr="00DD68BB" w:rsidRDefault="007F7A5F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Where do you get this info? From </w:t>
            </w:r>
            <w:proofErr w:type="spellStart"/>
            <w:r w:rsidRPr="005B5912">
              <w:rPr>
                <w:rFonts w:asciiTheme="majorHAnsi" w:hAnsiTheme="majorHAnsi"/>
              </w:rPr>
              <w:t>Hrs</w:t>
            </w:r>
            <w:proofErr w:type="spellEnd"/>
            <w:r w:rsidRPr="005B5912">
              <w:rPr>
                <w:rFonts w:asciiTheme="majorHAnsi" w:hAnsiTheme="majorHAnsi"/>
              </w:rPr>
              <w:t xml:space="preserve"> training </w:t>
            </w:r>
            <w:r>
              <w:rPr>
                <w:rFonts w:asciiTheme="majorHAnsi" w:hAnsiTheme="majorHAnsi"/>
              </w:rPr>
              <w:t xml:space="preserve">/ </w:t>
            </w:r>
            <w:r w:rsidRPr="005B5912">
              <w:rPr>
                <w:rFonts w:asciiTheme="majorHAnsi" w:hAnsiTheme="majorHAnsi"/>
              </w:rPr>
              <w:t>person</w:t>
            </w:r>
            <w:r>
              <w:rPr>
                <w:rFonts w:asciiTheme="majorHAnsi" w:hAnsiTheme="majorHAnsi"/>
              </w:rPr>
              <w:t>?</w:t>
            </w:r>
          </w:p>
        </w:tc>
        <w:tc>
          <w:tcPr>
            <w:tcW w:w="3373" w:type="dxa"/>
          </w:tcPr>
          <w:p w14:paraId="7AD32BDE" w14:textId="77777777" w:rsidR="000676C7" w:rsidRPr="00DD68BB" w:rsidRDefault="000676C7" w:rsidP="000676C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</w:tbl>
    <w:p w14:paraId="7BF411F9" w14:textId="3E8FC00A" w:rsidR="007A681F" w:rsidRPr="00DD68BB" w:rsidRDefault="001C6783" w:rsidP="007B5C62">
      <w:pPr>
        <w:spacing w:after="0" w:line="240" w:lineRule="auto"/>
        <w:rPr>
          <w:rFonts w:asciiTheme="majorHAnsi" w:hAnsiTheme="majorHAnsi"/>
        </w:rPr>
      </w:pPr>
      <w:r w:rsidRPr="00DD68BB">
        <w:rPr>
          <w:rFonts w:asciiTheme="majorHAnsi" w:hAnsiTheme="majorHAnsi"/>
          <w:b/>
        </w:rPr>
        <w:br w:type="page"/>
      </w:r>
      <w:r w:rsidR="007A681F" w:rsidRPr="00DD68BB">
        <w:rPr>
          <w:rFonts w:asciiTheme="majorHAnsi" w:hAnsiTheme="majorHAnsi"/>
          <w:b/>
        </w:rPr>
        <w:lastRenderedPageBreak/>
        <w:t>Human Indicators</w:t>
      </w:r>
    </w:p>
    <w:p w14:paraId="2E319731" w14:textId="77777777" w:rsidR="0033573A" w:rsidRPr="00DD68BB" w:rsidRDefault="0033573A" w:rsidP="0033573A">
      <w:pPr>
        <w:spacing w:after="0" w:line="240" w:lineRule="auto"/>
        <w:rPr>
          <w:rFonts w:asciiTheme="majorHAnsi" w:hAnsiTheme="majorHAnsi"/>
        </w:rPr>
      </w:pPr>
      <w:r w:rsidRPr="00DD68BB">
        <w:rPr>
          <w:rFonts w:asciiTheme="majorHAnsi" w:hAnsiTheme="majorHAnsi"/>
        </w:rPr>
        <w:t xml:space="preserve">For the human domain, population level data is possible across households and communities, through census style survey. Farm-level data collection is possible if using the same collection tools towards the same measures and indicators. Basic assumptions: Availability of diverse foods </w:t>
      </w:r>
      <w:r w:rsidRPr="00DD68BB">
        <w:rPr>
          <w:rFonts w:asciiTheme="majorHAnsi" w:hAnsiTheme="majorHAnsi"/>
        </w:rPr>
        <w:sym w:font="Wingdings" w:char="F0E0"/>
      </w:r>
      <w:r w:rsidRPr="00DD68BB">
        <w:rPr>
          <w:rFonts w:asciiTheme="majorHAnsi" w:hAnsiTheme="majorHAnsi"/>
        </w:rPr>
        <w:t xml:space="preserve"> Equitable Access (at markets)</w:t>
      </w:r>
      <w:r w:rsidRPr="00DD68BB">
        <w:rPr>
          <w:rFonts w:asciiTheme="majorHAnsi" w:hAnsiTheme="majorHAnsi"/>
        </w:rPr>
        <w:sym w:font="Wingdings" w:char="F0E0"/>
      </w:r>
      <w:r w:rsidRPr="00DD68BB">
        <w:rPr>
          <w:rFonts w:asciiTheme="majorHAnsi" w:hAnsiTheme="majorHAnsi"/>
        </w:rPr>
        <w:t xml:space="preserve"> Uptake of nutrients (level of disease and health e.g. suffering from worms or aflatoxins then can’t take in nutrients).</w:t>
      </w:r>
    </w:p>
    <w:tbl>
      <w:tblPr>
        <w:tblStyle w:val="GridTable5Dark-Accent3"/>
        <w:tblpPr w:leftFromText="180" w:rightFromText="180" w:vertAnchor="page" w:horzAnchor="page" w:tblpX="289" w:tblpY="2161"/>
        <w:tblW w:w="15462" w:type="dxa"/>
        <w:tblLook w:val="04A0" w:firstRow="1" w:lastRow="0" w:firstColumn="1" w:lastColumn="0" w:noHBand="0" w:noVBand="1"/>
      </w:tblPr>
      <w:tblGrid>
        <w:gridCol w:w="1329"/>
        <w:gridCol w:w="2859"/>
        <w:gridCol w:w="1959"/>
        <w:gridCol w:w="4918"/>
        <w:gridCol w:w="4397"/>
      </w:tblGrid>
      <w:tr w:rsidR="00DD68BB" w:rsidRPr="00DD68BB" w14:paraId="78661B1A" w14:textId="77777777" w:rsidTr="00DD68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38ABEDC6" w14:textId="5B06FA3F" w:rsidR="00E90F7F" w:rsidRPr="00DD68BB" w:rsidRDefault="00E90F7F" w:rsidP="00E834B3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bookmarkStart w:id="1" w:name="OLE_LINK1"/>
            <w:r w:rsidRPr="00DD68BB">
              <w:rPr>
                <w:rFonts w:asciiTheme="majorHAnsi" w:hAnsiTheme="majorHAnsi"/>
                <w:color w:val="auto"/>
              </w:rPr>
              <w:t xml:space="preserve"> </w:t>
            </w:r>
          </w:p>
        </w:tc>
        <w:tc>
          <w:tcPr>
            <w:tcW w:w="2862" w:type="dxa"/>
          </w:tcPr>
          <w:p w14:paraId="36CD8991" w14:textId="77777777" w:rsidR="00E90F7F" w:rsidRPr="00DD68BB" w:rsidRDefault="00E90F7F" w:rsidP="00E90F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Field/plot</w:t>
            </w:r>
          </w:p>
        </w:tc>
        <w:tc>
          <w:tcPr>
            <w:tcW w:w="1961" w:type="dxa"/>
          </w:tcPr>
          <w:p w14:paraId="062341D7" w14:textId="77777777" w:rsidR="00E90F7F" w:rsidRPr="00DD68BB" w:rsidRDefault="00E90F7F" w:rsidP="00E90F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Farm</w:t>
            </w:r>
          </w:p>
        </w:tc>
        <w:tc>
          <w:tcPr>
            <w:tcW w:w="4933" w:type="dxa"/>
          </w:tcPr>
          <w:p w14:paraId="11A1977F" w14:textId="2BC71919" w:rsidR="00E90F7F" w:rsidRPr="00DD68BB" w:rsidRDefault="0037327F" w:rsidP="00E90F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Household</w:t>
            </w:r>
            <w:r w:rsidR="00580FE1">
              <w:rPr>
                <w:rFonts w:asciiTheme="majorHAnsi" w:hAnsiTheme="majorHAnsi"/>
                <w:color w:val="auto"/>
              </w:rPr>
              <w:t>*</w:t>
            </w:r>
          </w:p>
        </w:tc>
        <w:tc>
          <w:tcPr>
            <w:tcW w:w="4410" w:type="dxa"/>
          </w:tcPr>
          <w:p w14:paraId="7F3D9410" w14:textId="77777777" w:rsidR="00E90F7F" w:rsidRPr="00DD68BB" w:rsidRDefault="00E90F7F" w:rsidP="00E90F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Community &amp; National*</w:t>
            </w:r>
          </w:p>
        </w:tc>
      </w:tr>
      <w:tr w:rsidR="00DD68BB" w:rsidRPr="00DD68BB" w14:paraId="39DCEFFD" w14:textId="77777777" w:rsidTr="00DD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002AA6DD" w14:textId="77777777" w:rsidR="00E90F7F" w:rsidRPr="00DD68BB" w:rsidRDefault="00E90F7F" w:rsidP="00E90F7F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 xml:space="preserve">Nutrition </w:t>
            </w:r>
          </w:p>
        </w:tc>
        <w:tc>
          <w:tcPr>
            <w:tcW w:w="2862" w:type="dxa"/>
          </w:tcPr>
          <w:p w14:paraId="7F502DD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Diversity of crops grown(disaggregated by consumption versus sale)</w:t>
            </w:r>
          </w:p>
          <w:p w14:paraId="41FBB533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706345CF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G protein / ha</w:t>
            </w:r>
          </w:p>
          <w:p w14:paraId="2B79FFB3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0253464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61" w:type="dxa"/>
          </w:tcPr>
          <w:p w14:paraId="4FBBD9E0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Availability of diverse food crops</w:t>
            </w:r>
          </w:p>
          <w:p w14:paraId="74A2362C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0E0537FD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protein / farm</w:t>
            </w:r>
          </w:p>
          <w:p w14:paraId="79419E14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655A55CE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4933" w:type="dxa"/>
          </w:tcPr>
          <w:p w14:paraId="559AB972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Access</w:t>
            </w:r>
          </w:p>
          <w:p w14:paraId="2BC91CB0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5D5E505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Dietary diversity/ rate of stunting and wasting.</w:t>
            </w:r>
          </w:p>
          <w:p w14:paraId="063D39F5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Consumed protein / person (</w:t>
            </w:r>
            <w:proofErr w:type="spellStart"/>
            <w:r w:rsidRPr="00DD68BB">
              <w:rPr>
                <w:rFonts w:asciiTheme="majorHAnsi" w:hAnsiTheme="majorHAnsi"/>
              </w:rPr>
              <w:t>diss</w:t>
            </w:r>
            <w:proofErr w:type="spellEnd"/>
            <w:r w:rsidRPr="00DD68BB">
              <w:rPr>
                <w:rFonts w:asciiTheme="majorHAnsi" w:hAnsiTheme="majorHAnsi"/>
              </w:rPr>
              <w:t xml:space="preserve"> by gender and age)</w:t>
            </w:r>
          </w:p>
          <w:p w14:paraId="75E51463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704C167E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Uptake of essential nutrients</w:t>
            </w:r>
          </w:p>
        </w:tc>
        <w:tc>
          <w:tcPr>
            <w:tcW w:w="4410" w:type="dxa"/>
          </w:tcPr>
          <w:p w14:paraId="3207DBC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Dietary Diversity/ rate of stunting and wasting. </w:t>
            </w:r>
          </w:p>
          <w:p w14:paraId="728752CE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4C80B02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KG Consumed protein / person (</w:t>
            </w:r>
            <w:proofErr w:type="spellStart"/>
            <w:r w:rsidRPr="00DD68BB">
              <w:rPr>
                <w:rFonts w:asciiTheme="majorHAnsi" w:hAnsiTheme="majorHAnsi"/>
              </w:rPr>
              <w:t>diss</w:t>
            </w:r>
            <w:proofErr w:type="spellEnd"/>
            <w:r w:rsidRPr="00DD68BB">
              <w:rPr>
                <w:rFonts w:asciiTheme="majorHAnsi" w:hAnsiTheme="majorHAnsi"/>
              </w:rPr>
              <w:t xml:space="preserve"> by gender and age)</w:t>
            </w:r>
          </w:p>
          <w:p w14:paraId="7FF2CA2A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2042B315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Market supply of diverse food</w:t>
            </w:r>
          </w:p>
        </w:tc>
      </w:tr>
      <w:tr w:rsidR="00DD68BB" w:rsidRPr="00DD68BB" w14:paraId="2B1C4FA6" w14:textId="77777777" w:rsidTr="00DD6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6BEFA210" w14:textId="77777777" w:rsidR="00E90F7F" w:rsidRPr="00DD68BB" w:rsidRDefault="00E90F7F" w:rsidP="00E90F7F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Food security</w:t>
            </w:r>
          </w:p>
        </w:tc>
        <w:tc>
          <w:tcPr>
            <w:tcW w:w="2862" w:type="dxa"/>
          </w:tcPr>
          <w:p w14:paraId="632921E4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Calories/ ha</w:t>
            </w:r>
          </w:p>
        </w:tc>
        <w:tc>
          <w:tcPr>
            <w:tcW w:w="1961" w:type="dxa"/>
          </w:tcPr>
          <w:p w14:paraId="3C061F31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Kilo calories/farm</w:t>
            </w:r>
          </w:p>
          <w:p w14:paraId="51E75BD6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33BB140F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4933" w:type="dxa"/>
          </w:tcPr>
          <w:p w14:paraId="2AFD4BD5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Income </w:t>
            </w:r>
          </w:p>
          <w:p w14:paraId="5252EFB0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52C20D73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Duration of food reserves</w:t>
            </w:r>
          </w:p>
          <w:p w14:paraId="798ADECC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5F923922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Post-harvest losses</w:t>
            </w:r>
          </w:p>
          <w:p w14:paraId="07A6C577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4410" w:type="dxa"/>
          </w:tcPr>
          <w:p w14:paraId="23F2203A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Food production</w:t>
            </w:r>
          </w:p>
          <w:p w14:paraId="1ACB1B2D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Food reserves</w:t>
            </w:r>
          </w:p>
          <w:p w14:paraId="7CDE5979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Infrastructure (e.g. warehousing, access to markets/roads, irrigation; dependent on geography) </w:t>
            </w:r>
          </w:p>
          <w:p w14:paraId="791B65C6" w14:textId="77777777" w:rsidR="00E90F7F" w:rsidRPr="00DD68BB" w:rsidRDefault="00E90F7F" w:rsidP="00E90F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Enabling trade policies </w:t>
            </w:r>
          </w:p>
        </w:tc>
      </w:tr>
      <w:tr w:rsidR="00DD68BB" w:rsidRPr="00DD68BB" w14:paraId="5980EF03" w14:textId="77777777" w:rsidTr="00DD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78284A60" w14:textId="77777777" w:rsidR="00E90F7F" w:rsidRPr="00DD68BB" w:rsidRDefault="00E90F7F" w:rsidP="00E90F7F">
            <w:pPr>
              <w:spacing w:after="0" w:line="240" w:lineRule="auto"/>
              <w:rPr>
                <w:rFonts w:asciiTheme="majorHAnsi" w:hAnsiTheme="majorHAnsi"/>
                <w:color w:val="auto"/>
              </w:rPr>
            </w:pPr>
            <w:r w:rsidRPr="00DD68BB">
              <w:rPr>
                <w:rFonts w:asciiTheme="majorHAnsi" w:hAnsiTheme="majorHAnsi"/>
                <w:color w:val="auto"/>
              </w:rPr>
              <w:t>Labor productivity</w:t>
            </w:r>
          </w:p>
        </w:tc>
        <w:tc>
          <w:tcPr>
            <w:tcW w:w="2862" w:type="dxa"/>
          </w:tcPr>
          <w:p w14:paraId="3CBA321F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$/ hour</w:t>
            </w:r>
          </w:p>
          <w:p w14:paraId="4E21A2CE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Working conditions (safety)</w:t>
            </w:r>
          </w:p>
        </w:tc>
        <w:tc>
          <w:tcPr>
            <w:tcW w:w="1961" w:type="dxa"/>
          </w:tcPr>
          <w:p w14:paraId="7B6FA6FA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$/ hour</w:t>
            </w:r>
          </w:p>
          <w:p w14:paraId="0565C57A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Working Conditions (safety)</w:t>
            </w:r>
          </w:p>
        </w:tc>
        <w:tc>
          <w:tcPr>
            <w:tcW w:w="4933" w:type="dxa"/>
          </w:tcPr>
          <w:p w14:paraId="2C558827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Average $800/day</w:t>
            </w:r>
          </w:p>
          <w:p w14:paraId="3F10C942" w14:textId="45D1F3B1" w:rsidR="00E90F7F" w:rsidRPr="00DD68BB" w:rsidRDefault="003A4AAE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Measure of well-being/</w:t>
            </w:r>
            <w:r w:rsidR="00580FE1" w:rsidRPr="00DD68BB">
              <w:rPr>
                <w:rFonts w:asciiTheme="majorHAnsi" w:hAnsiTheme="majorHAnsi"/>
              </w:rPr>
              <w:t>happiness</w:t>
            </w:r>
          </w:p>
          <w:p w14:paraId="685507CC" w14:textId="0CBC4B1B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Amount of remittances </w:t>
            </w:r>
          </w:p>
        </w:tc>
        <w:tc>
          <w:tcPr>
            <w:tcW w:w="4410" w:type="dxa"/>
          </w:tcPr>
          <w:p w14:paraId="6988FE97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% of population engaged in labor </w:t>
            </w:r>
          </w:p>
          <w:p w14:paraId="5690935D" w14:textId="03723220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>Amount of remittances</w:t>
            </w:r>
          </w:p>
          <w:p w14:paraId="3E85B355" w14:textId="0675F1E3" w:rsidR="003A4AAE" w:rsidRPr="00DD68BB" w:rsidRDefault="002E14E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D68BB">
              <w:rPr>
                <w:rFonts w:asciiTheme="majorHAnsi" w:hAnsiTheme="majorHAnsi"/>
              </w:rPr>
              <w:t xml:space="preserve">% of workforce migrating intra-nationally and internationally </w:t>
            </w:r>
          </w:p>
          <w:p w14:paraId="479BCCE8" w14:textId="77777777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21190FD4" w14:textId="31D8E9AA" w:rsidR="00E90F7F" w:rsidRPr="00DD68BB" w:rsidRDefault="00E90F7F" w:rsidP="00E90F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bookmarkEnd w:id="1"/>
    </w:tbl>
    <w:p w14:paraId="769F621A" w14:textId="77777777" w:rsidR="007A681F" w:rsidRPr="00DD68BB" w:rsidRDefault="007A681F" w:rsidP="007B5C62">
      <w:pPr>
        <w:spacing w:after="0" w:line="240" w:lineRule="auto"/>
        <w:rPr>
          <w:rFonts w:asciiTheme="majorHAnsi" w:hAnsiTheme="majorHAnsi"/>
        </w:rPr>
      </w:pPr>
    </w:p>
    <w:p w14:paraId="5B838471" w14:textId="77777777" w:rsidR="007A681F" w:rsidRPr="00DD68BB" w:rsidRDefault="007A681F" w:rsidP="007B5C62">
      <w:pPr>
        <w:spacing w:after="0" w:line="240" w:lineRule="auto"/>
        <w:rPr>
          <w:rFonts w:asciiTheme="majorHAnsi" w:hAnsiTheme="majorHAnsi"/>
        </w:rPr>
      </w:pPr>
    </w:p>
    <w:p w14:paraId="5F7CCCC6" w14:textId="77777777" w:rsidR="007A681F" w:rsidRPr="00DD68BB" w:rsidRDefault="007A681F" w:rsidP="007B5C62">
      <w:pPr>
        <w:spacing w:after="0" w:line="240" w:lineRule="auto"/>
        <w:rPr>
          <w:rFonts w:asciiTheme="majorHAnsi" w:hAnsiTheme="majorHAnsi"/>
        </w:rPr>
      </w:pPr>
    </w:p>
    <w:p w14:paraId="424D770A" w14:textId="77777777" w:rsidR="007A681F" w:rsidRPr="00DD68BB" w:rsidRDefault="007A681F" w:rsidP="007B5C62">
      <w:pPr>
        <w:spacing w:after="0" w:line="240" w:lineRule="auto"/>
        <w:rPr>
          <w:rFonts w:asciiTheme="majorHAnsi" w:hAnsiTheme="majorHAnsi"/>
        </w:rPr>
      </w:pPr>
    </w:p>
    <w:p w14:paraId="3C788E4D" w14:textId="77777777" w:rsidR="00E90F7F" w:rsidRPr="00DD68BB" w:rsidRDefault="00E90F7F" w:rsidP="007B5C62">
      <w:pPr>
        <w:spacing w:after="0" w:line="240" w:lineRule="auto"/>
        <w:rPr>
          <w:rFonts w:asciiTheme="majorHAnsi" w:hAnsiTheme="majorHAnsi"/>
        </w:rPr>
      </w:pPr>
    </w:p>
    <w:p w14:paraId="48D0F162" w14:textId="3CAAB718" w:rsidR="0001410F" w:rsidRPr="00DD68BB" w:rsidRDefault="007B5C62" w:rsidP="007B5C62">
      <w:pPr>
        <w:spacing w:after="0" w:line="240" w:lineRule="auto"/>
        <w:rPr>
          <w:rFonts w:asciiTheme="majorHAnsi" w:hAnsiTheme="majorHAnsi"/>
        </w:rPr>
      </w:pPr>
      <w:r w:rsidRPr="00DD68BB">
        <w:rPr>
          <w:rFonts w:asciiTheme="majorHAnsi" w:hAnsiTheme="majorHAnsi"/>
        </w:rPr>
        <w:t>* Disaggregated by gender, age, ethnic background at HH level and Community/National</w:t>
      </w:r>
    </w:p>
    <w:sectPr w:rsidR="0001410F" w:rsidRPr="00DD68BB" w:rsidSect="00CF06EE">
      <w:pgSz w:w="15840" w:h="12240" w:orient="landscape" w:code="1"/>
      <w:pgMar w:top="720" w:right="835" w:bottom="1008" w:left="720" w:header="576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3619E"/>
    <w:multiLevelType w:val="hybridMultilevel"/>
    <w:tmpl w:val="AF307B2E"/>
    <w:lvl w:ilvl="0" w:tplc="29A2B07A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0C5B00"/>
    <w:multiLevelType w:val="hybridMultilevel"/>
    <w:tmpl w:val="B5784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7A036A"/>
    <w:multiLevelType w:val="hybridMultilevel"/>
    <w:tmpl w:val="0C24177A"/>
    <w:lvl w:ilvl="0" w:tplc="E65CE2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80"/>
    <w:rsid w:val="0001410F"/>
    <w:rsid w:val="00015EC0"/>
    <w:rsid w:val="00016597"/>
    <w:rsid w:val="00032C03"/>
    <w:rsid w:val="000676C7"/>
    <w:rsid w:val="00091EA5"/>
    <w:rsid w:val="000A6769"/>
    <w:rsid w:val="001900D9"/>
    <w:rsid w:val="00193F57"/>
    <w:rsid w:val="001C6783"/>
    <w:rsid w:val="001D08FC"/>
    <w:rsid w:val="0025288A"/>
    <w:rsid w:val="00260AE3"/>
    <w:rsid w:val="002708F6"/>
    <w:rsid w:val="00286C65"/>
    <w:rsid w:val="002E14EF"/>
    <w:rsid w:val="0033573A"/>
    <w:rsid w:val="0037327F"/>
    <w:rsid w:val="0037499E"/>
    <w:rsid w:val="003A4AAE"/>
    <w:rsid w:val="004B2B80"/>
    <w:rsid w:val="00537BFF"/>
    <w:rsid w:val="00580FE1"/>
    <w:rsid w:val="005B5912"/>
    <w:rsid w:val="007A681F"/>
    <w:rsid w:val="007B5C62"/>
    <w:rsid w:val="007E2B63"/>
    <w:rsid w:val="007F7A5F"/>
    <w:rsid w:val="0083666B"/>
    <w:rsid w:val="008C75BA"/>
    <w:rsid w:val="009E29DC"/>
    <w:rsid w:val="00A220DC"/>
    <w:rsid w:val="00A634FA"/>
    <w:rsid w:val="00C47860"/>
    <w:rsid w:val="00CF06EE"/>
    <w:rsid w:val="00D00526"/>
    <w:rsid w:val="00DD68BB"/>
    <w:rsid w:val="00E834B3"/>
    <w:rsid w:val="00E90F7F"/>
    <w:rsid w:val="00EC3BAD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031502"/>
  <w14:defaultImageDpi w14:val="300"/>
  <w15:docId w15:val="{ABEE3367-3B66-4ADF-9BB4-E01E947B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B80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B80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B2B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B8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B80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B8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B80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C6783"/>
    <w:pPr>
      <w:ind w:left="720"/>
      <w:contextualSpacing/>
    </w:pPr>
  </w:style>
  <w:style w:type="table" w:styleId="GridTable5Dark-Accent3">
    <w:name w:val="Grid Table 5 Dark Accent 3"/>
    <w:basedOn w:val="TableNormal"/>
    <w:uiPriority w:val="50"/>
    <w:rsid w:val="00DD68B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537B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5226AE-1E1E-4C54-8569-BADF698F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Ostenso</dc:creator>
  <cp:keywords/>
  <dc:description/>
  <cp:lastModifiedBy>Laura Ostenso</cp:lastModifiedBy>
  <cp:revision>14</cp:revision>
  <dcterms:created xsi:type="dcterms:W3CDTF">2015-03-12T09:44:00Z</dcterms:created>
  <dcterms:modified xsi:type="dcterms:W3CDTF">2015-04-08T19:57:00Z</dcterms:modified>
</cp:coreProperties>
</file>